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VWFP6BW7RYQ05BGRVR8PL097N8MOYPREX0XTJDWXGI8TEWTNRBRVC0HFY9TPDIRXJMX5OZ8ZIAD8IJJRUFT0FFU89CMWHWB8EOO0HB3A042BF6667F2902BE700411C6D58671E" Type="http://schemas.microsoft.com/office/2006/relationships/officeDocumentMain" Target="docProps/core.xml"/><Relationship Id="CGWFY6GQ79UA00TGQZR8RLJN7ZD0OAVREE0XHJDWXFM8TQCT6MBJQCJXFSTTPD6RXSMX9OZ8ZIWD8IEJENFAPF8Q8RN0WI5BAEOOZHB348E702785F31D50D0642B46F3F78FA2D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南银理财鼎瑞行稳一年定开2025第4期公募人民币理财产品发行公告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南银理财鼎瑞行稳一年定开2025第4期公募人民币理财产品（产品登记编码：Z7003225000017）已于2025年02月12日结束募集，符合产品成立条件，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于2025年02月13日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成立。该产品募集金额61,741,486.00元，理财资金将按产品说明书约定进行投资。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2025年02月14日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SVWFP6BW7RYQ05BGRVR8PL097N8MOYPREX0XTJDWXGI8TEWTNRBRVC0HFY9TPDIRXJMX5OZ8ZIAD8IJJRUFT0FFU89CMWHWB8EOO0HB3A042BF6667F2902BE700411C6D58671E</vt:lpwstr>
  </property>
  <property fmtid="{D5CDD505-2E9C-101B-9397-08002B2CF9AE}" pid="5" name="_KSOProductBuildSID">
    <vt:lpwstr>7A16CA2BA119492EB4AF63A239AA07B8</vt:lpwstr>
  </property>
</Properties>
</file>