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MP6GI79TQ06BG9GR8QLJB7ZC0OYYRQO06FJDWXFG8TE5TZDBR6CJVFSTTPCRRBFM6EOLHZHK78LJJRNFA0F8P8RMMWHWBANOOIHB3DF8706AA46B6A5194603D3493F6AC24E" Type="http://schemas.microsoft.com/office/2006/relationships/officeDocumentMain" Target="docProps/core.xml"/><Relationship Id="SZWMD6BV796Q0V9GRYR8KL057N80OXPREE0XUJDWXFM8TQLT68BR6CJFFYRHPBRRAUM69OLRZH078INJQUFTYFFU8RZMWHCBASOO0HB3DE7810E828BDC68DC98A800DCC8287C3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南银理财珠联璧合鑫逸稳半年88期封闭式公募人民币理财产品发行公告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南银理财珠联璧合鑫逸稳半年88期封闭式公募人民币理财产品（产品登记编码：Z7003224000149）已于2024年08月20日结束募集，符合产品成立条件，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于2024年08月21日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成立。该产品募集金额348,283,816.00元，理财资金将按产品说明书约定进行投资。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2024年08月22日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CYWMP6GI79TQ06BG9GR8QLJB7ZC0OYYRQO06FJDWXFG8TE5TZDBR6CJVFSTTPCRRBFM6EOLHZHK78LJJRNFA0F8P8RMMWHWBANOOIHB3DF8706AA46B6A5194603D3493F6AC24E</vt:lpwstr>
  </property>
  <property fmtid="{D5CDD505-2E9C-101B-9397-08002B2CF9AE}" pid="5" name="_KSOProductBuildSID">
    <vt:lpwstr>SZWMD6BV796Q0V9GRYR8KL057N80OXPREE0XUJDWXFM8TQLT68BR6CJFFYRHPBRRAUM69OLRZH078INJQUFTYFFU8RZMWHCBASOO0HB3DE7810E828BDC68DC98A800DCC8287C3</vt:lpwstr>
  </property>
</Properties>
</file>