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VWM06B77R9A0TBGRQR8PL097ZQMOXPR9E0XHJDWXFB8TE5T6DBJQCJWFSTTPFRRBNMXEOZMZIAD8MEJQEFADFFW89C0WLCBAXOOPHB3D8A54EC657A9488056FB6307EB7A568A" Type="http://schemas.microsoft.com/office/2006/relationships/officeDocumentMain" Target="docProps/core.xml"/><Relationship Id="SKWMI6GJ797A069GQZR80LJZ7ZCMOXYR9X0XWJDWXFM8TE5T6MBR6C0PFY9HPB6RBSM6COL9ZH5D8HJJRUFT6FFU8RZMWLLBAFOOQHB3CDDFC6493CA80C2A17BD68AA2CAAA952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南银理财珠联璧合鑫逸稳一年178期封闭式公募人民币理财产品发行公告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南银理财珠联璧合鑫逸稳一年178期封闭式公募人民币理财产品（产品登记编码：Z7003224000157）已于2024年08月06日结束募集，符合产品成立条件，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于2024年08月07日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成立。该产品募集金额734,406,649.00元，理财资金将按产品说明书约定进行投资。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2024年08月08日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CVWM06B77R9A0TBGRQR8PL097ZQMOXPR9E0XHJDWXFB8TE5T6DBJQCJWFSTTPFRRBNMXEOZMZIAD8MEJQEFADFFW89C0WLCBAXOOPHB3D8A54EC657A9488056FB6307EB7A568A</vt:lpwstr>
  </property>
  <property fmtid="{D5CDD505-2E9C-101B-9397-08002B2CF9AE}" pid="5" name="_KSOProductBuildSID">
    <vt:lpwstr>SKWMI6GJ797A069GQZR80LJZ7ZCMOXYR9X0XWJDWXFM8TE5T6MBR6C0PFY9HPB6RBSM6COL9ZH5D8HJJRUFT6FFU8RZMWLLBAFOOQHB3CDDFC6493CA80C2A17BD68AA2CAAA952</vt:lpwstr>
  </property>
</Properties>
</file>