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VWFK6GH79UQ0T9GRQRNDL057ZQ0O7VREU06XJDWXFG8TQCT6MBRVCJ7FY5TP86RBOM6SOZLZHJD8IXJQSFADF8D89QMWLCB8FODYHB344985CA3C38C1F0FF9C4B08DF5D0F91A" Type="http://schemas.microsoft.com/office/2006/relationships/officeDocumentMain" Target="docProps/core.xml"/><Relationship Id="CQWMQ6BW7RYA0V9GRPR80LJF7NNMOXPR9J0XFJDWXGP8TFCTN0BRVCJTFSTTP8IRXUMXJOZMZIAD8PXJQEFTIFFV8RLMWILBBJOO0HB378E82BBE1103F91AFB8D7E938D39DC80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A8" w:rsidRDefault="00A755E2">
      <w:pPr>
        <w:jc w:val="center"/>
        <w:rPr>
          <w:rFonts w:ascii="方正黑体简体" w:eastAsia="方正黑体简体" w:hAnsi="仿宋_GB2312" w:cs="仿宋_GB2312"/>
          <w:b/>
          <w:bCs/>
          <w:sz w:val="20"/>
          <w:szCs w:val="22"/>
        </w:rPr>
      </w:pPr>
      <w:r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南银理财珠联璧合安稳1906一年定开公募人民币理财产品2024年7月24日开放、净值及分红公告</w:t>
      </w:r>
    </w:p>
    <w:p w:rsidR="004D27A8" w:rsidRDefault="00A755E2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4D27A8" w:rsidRDefault="00A755E2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南银理财珠联璧合安稳1906一年定开公募人民币理财产品（产品登记编码Z7003221000025，内部销售代码Z30002）成立于2019年6月19日，于2024年7月18日至2024年7月24日开放申购/赎回。</w:t>
      </w:r>
    </w:p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2024年7月24日分红如下：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746"/>
        <w:gridCol w:w="4780"/>
      </w:tblGrid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收益分配基准日份额净值（元）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1.0413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本次分红方案（元/1份份额）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0.0413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分红权益登记日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2024-07-24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除权日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2024-07-24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现金红利发放日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2024-07-25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494"/>
        <w:gridCol w:w="2468"/>
        <w:gridCol w:w="3564"/>
      </w:tblGrid>
      <w:tr w:rsidR="004D27A8"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2025-07-31至2025-08-06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2025-08-06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2025-08-07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当期净值等信息：</w:t>
      </w:r>
    </w:p>
    <w:tbl>
      <w:tblPr>
        <w:tblStyle w:val="a3"/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345"/>
        <w:gridCol w:w="966"/>
        <w:gridCol w:w="993"/>
        <w:gridCol w:w="1134"/>
        <w:gridCol w:w="1134"/>
        <w:gridCol w:w="1275"/>
        <w:gridCol w:w="851"/>
        <w:gridCol w:w="1828"/>
      </w:tblGrid>
      <w:tr w:rsidR="004D27A8">
        <w:trPr>
          <w:jc w:val="center"/>
        </w:trPr>
        <w:tc>
          <w:tcPr>
            <w:tcW w:w="134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申购/赎回确认日</w:t>
            </w:r>
          </w:p>
        </w:tc>
        <w:tc>
          <w:tcPr>
            <w:tcW w:w="966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993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27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851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分红参考年化收益率</w:t>
            </w:r>
          </w:p>
        </w:tc>
        <w:tc>
          <w:tcPr>
            <w:tcW w:w="1828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当期封闭期</w:t>
            </w:r>
          </w:p>
        </w:tc>
      </w:tr>
      <w:tr>
        <w:trPr>
          <w:jc w:val="center"/>
        </w:trPr>
        <w:tc>
          <w:tcPr>
            <w:tcW w:w="134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2024-07-24</w:t>
            </w:r>
          </w:p>
        </w:tc>
        <w:tc>
          <w:tcPr>
            <w:tcW w:w="966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1.2206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3.98%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3.98%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2023-07-13至2024-07-24</w:t>
            </w:r>
          </w:p>
        </w:tc>
      </w:tr>
    </w:tbl>
    <w:p w:rsidR="004D27A8" w:rsidRDefault="004D27A8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</w:p>
    <w:p w:rsidR="004D27A8" w:rsidRDefault="004D27A8">
      <w:pPr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bookmarkStart w:id="0" w:name="_GoBack"/>
      <w:bookmarkEnd w:id="0"/>
      <w:r>
        <w:rPr>
          <w:rFonts w:ascii="方正仿宋简体" w:eastAsia="方正仿宋简体" w:hAnsi="仿宋_GB2312" w:cs="仿宋_GB2312" w:hint="eastAsia"/>
          <w:szCs w:val="21"/>
        </w:rPr>
        <w:t>2.本产品公布净值以截位法保留至小数点后</w:t>
      </w:r>
      <w:r w:rsidR="00C025FE">
        <w:rPr>
          <w:rFonts w:ascii="方正仿宋简体" w:eastAsia="方正仿宋简体" w:hAnsi="仿宋_GB2312" w:cs="仿宋_GB2312" w:hint="eastAsia"/>
          <w:szCs w:val="21"/>
        </w:rPr>
        <w:t>四</w:t>
      </w:r>
      <w:r>
        <w:rPr>
          <w:rFonts w:ascii="方正仿宋简体" w:eastAsia="方正仿宋简体" w:hAnsi="仿宋_GB2312" w:cs="仿宋_GB2312" w:hint="eastAsia"/>
          <w:szCs w:val="21"/>
        </w:rPr>
        <w:t>位,实际收益以投资者收到金额为准。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3.期末每份额净值指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分配收益后产品净值；累计每份额净值指从产品成立至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产品累计净值。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4D27A8" w:rsidRDefault="004D27A8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南银理财有限责任公司</w:t>
      </w: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2024年07月25日</w:t>
      </w:r>
    </w:p>
    <w:p w:rsidR="004D27A8" w:rsidRDefault="004D27A8"/>
    <w:sectPr w:rsidR="004D27A8" w:rsidSect="004D27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41" w:rsidRDefault="00BD4C41" w:rsidP="004F4DBA">
      <w:r>
        <w:separator/>
      </w:r>
    </w:p>
  </w:endnote>
  <w:endnote w:type="continuationSeparator" w:id="1">
    <w:p w:rsidR="00BD4C41" w:rsidRDefault="00BD4C41" w:rsidP="004F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41" w:rsidRDefault="00BD4C41" w:rsidP="004F4DBA">
      <w:r>
        <w:separator/>
      </w:r>
    </w:p>
  </w:footnote>
  <w:footnote w:type="continuationSeparator" w:id="1">
    <w:p w:rsidR="00BD4C41" w:rsidRDefault="00BD4C41" w:rsidP="004F4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F5154E"/>
    <w:rsid w:val="000A2E9F"/>
    <w:rsid w:val="001A2035"/>
    <w:rsid w:val="001B05CC"/>
    <w:rsid w:val="001C1DE3"/>
    <w:rsid w:val="001F15E4"/>
    <w:rsid w:val="00242529"/>
    <w:rsid w:val="002E38AD"/>
    <w:rsid w:val="00351CCD"/>
    <w:rsid w:val="003A5031"/>
    <w:rsid w:val="004011F8"/>
    <w:rsid w:val="00425EE8"/>
    <w:rsid w:val="00493CBB"/>
    <w:rsid w:val="004D27A8"/>
    <w:rsid w:val="004F4DBA"/>
    <w:rsid w:val="005229ED"/>
    <w:rsid w:val="00537717"/>
    <w:rsid w:val="00597741"/>
    <w:rsid w:val="005F63F7"/>
    <w:rsid w:val="00682C22"/>
    <w:rsid w:val="006B6E34"/>
    <w:rsid w:val="00736D50"/>
    <w:rsid w:val="008C6F30"/>
    <w:rsid w:val="009948E8"/>
    <w:rsid w:val="00A17686"/>
    <w:rsid w:val="00A755E2"/>
    <w:rsid w:val="00A83EC6"/>
    <w:rsid w:val="00A96625"/>
    <w:rsid w:val="00AC258E"/>
    <w:rsid w:val="00B55F44"/>
    <w:rsid w:val="00B64E22"/>
    <w:rsid w:val="00B72A3D"/>
    <w:rsid w:val="00BD4C41"/>
    <w:rsid w:val="00C025FE"/>
    <w:rsid w:val="00C133EE"/>
    <w:rsid w:val="00E11758"/>
    <w:rsid w:val="00E15591"/>
    <w:rsid w:val="00E725CD"/>
    <w:rsid w:val="00E96A5F"/>
    <w:rsid w:val="00F5154E"/>
    <w:rsid w:val="00FC10F9"/>
    <w:rsid w:val="028E244D"/>
    <w:rsid w:val="0B725965"/>
    <w:rsid w:val="1FEC1645"/>
    <w:rsid w:val="592435B5"/>
    <w:rsid w:val="59E96A34"/>
    <w:rsid w:val="696C04A8"/>
    <w:rsid w:val="7505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7A8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27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F4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4DB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F4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4DB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>bonj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2024-05-24T09:33:00Z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AFE0655801524A96831A67BAE898ED2B</vt:lpwstr>
  </property>
  <property fmtid="{D5CDD505-2E9C-101B-9397-08002B2CF9AE}" pid="4" name="_KSOProductBuildMID">
    <vt:lpwstr>SVWFK6GH79UQ0T9GRQRNDL057ZQ0O7VREU06XJDWXFG8TQCT6MBRVCJ7FY5TP86RBOM6SOZLZHJD8IXJQSFADF8D89QMWLCB8FODYHB344985CA3C38C1F0FF9C4B08DF5D0F91A</vt:lpwstr>
  </property>
  <property fmtid="{D5CDD505-2E9C-101B-9397-08002B2CF9AE}" pid="5" name="_KSOProductBuildSID">
    <vt:lpwstr>07BD860F67C44EF982A400E497055581</vt:lpwstr>
  </property>
</Properties>
</file>