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KWFD6BU7RRQ059G9GR8YL0C7NZ0OXVR9E06WJDWXFBRTGCTZ7BJIC0EFYSHPDIRXFMXOOLIZI778MEJQEFADFF789QMWMWBAXOOKHB319053558DB360D1EDFD58FFDDB4EA994" Type="http://schemas.microsoft.com/office/2006/relationships/officeDocumentMain" Target="docProps/core.xml"/><Relationship Id="CAWMP6BU79UA06BGRAR80LJ87NLMOSYR9F0XOJDWXFBRTELT6IBRVCJUFSTTPFIRXOM69OLRZIX78LJJROFAYF8Q8RF0WH5BBJOOKHB3964B5FC4D8D95DB68304358C9A27B755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南银理财珠联璧合鑫逸稳一年162期封闭式公募人民币理财产品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南银理财珠联璧合鑫逸稳一年162期封闭式公募人民币理财产品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ZZ700322400160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Y30162、Y31162、Y32162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2024年04月17日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2024年04月24日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2024年04月24日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徐州经济技术开发区国有资产经营有限责任公司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国投泰康信托.远望110号集合资金信托计划（第1期-鑫逸稳161/162期）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利随本清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2024年04月25日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