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61C8AD">
      <w:pPr>
        <w:jc w:val="center"/>
        <w:rPr>
          <w:rFonts w:hint="eastAsia" w:ascii="方正黑体_GBK" w:hAnsi="方正黑体_GBK" w:eastAsia="方正黑体_GBK" w:cs="方正黑体_GBK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z w:val="30"/>
          <w:szCs w:val="30"/>
        </w:rPr>
        <w:t>关于南银理财鼎瑞行稳一年定开2024第2期公募人民币理财产品实施阶段性费率优惠的公告</w:t>
      </w:r>
    </w:p>
    <w:p w14:paraId="4E7C8D39">
      <w:pPr>
        <w:snapToGrid w:val="0"/>
        <w:spacing w:before="156" w:beforeLines="50" w:after="156" w:afterLines="50" w:line="360" w:lineRule="auto"/>
        <w:rPr>
          <w:rFonts w:hint="eastAsia" w:ascii="方正黑体_GBK" w:hAnsi="方正黑体_GBK" w:eastAsia="方正黑体_GBK" w:cs="方正黑体_GBK"/>
          <w:sz w:val="24"/>
        </w:rPr>
      </w:pPr>
      <w:r>
        <w:rPr>
          <w:rFonts w:hint="eastAsia" w:ascii="方正黑体_GBK" w:hAnsi="方正黑体_GBK" w:eastAsia="方正黑体_GBK" w:cs="方正黑体_GBK"/>
          <w:sz w:val="24"/>
        </w:rPr>
        <w:t>尊敬的投资者：</w:t>
      </w:r>
    </w:p>
    <w:p w14:paraId="552CE86D">
      <w:pPr>
        <w:snapToGrid w:val="0"/>
        <w:spacing w:before="156" w:beforeLines="50" w:after="156" w:afterLines="50" w:line="360" w:lineRule="auto"/>
        <w:ind w:firstLine="480" w:firstLineChars="200"/>
        <w:rPr>
          <w:rFonts w:hint="eastAsia" w:ascii="方正黑体_GBK" w:hAnsi="方正黑体_GBK" w:eastAsia="方正黑体_GBK" w:cs="方正黑体_GBK"/>
          <w:color w:val="00000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南银理财鼎瑞行稳一年定开2024第2期公募人民币理财产品（产品登记编码：Z7003224000141；产</w:t>
      </w:r>
      <w:r>
        <w:rPr>
          <w:rFonts w:hint="eastAsia" w:ascii="方正黑体_GBK" w:hAnsi="方正黑体_GBK" w:eastAsia="方正黑体_GBK" w:cs="方正黑体_GBK"/>
          <w:color w:val="000000"/>
          <w:sz w:val="24"/>
        </w:rPr>
        <w:t>品代码：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ZZ700322400302）</w:t>
      </w:r>
      <w:r>
        <w:rPr>
          <w:rFonts w:hint="eastAsia" w:ascii="方正黑体_GBK" w:hAnsi="方正黑体_GBK" w:eastAsia="方正黑体_GBK" w:cs="方正黑体_GBK"/>
          <w:color w:val="000000"/>
          <w:sz w:val="24"/>
        </w:rPr>
        <w:t>将实施阶段性费率优惠，具体内容如下：</w:t>
      </w:r>
      <w:bookmarkStart w:id="0" w:name="_GoBack"/>
      <w:bookmarkEnd w:id="0"/>
    </w:p>
    <w:tbl>
      <w:tblPr>
        <w:tblStyle w:val="2"/>
        <w:tblW w:w="502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66"/>
        <w:gridCol w:w="1269"/>
        <w:gridCol w:w="1468"/>
        <w:gridCol w:w="1468"/>
        <w:gridCol w:w="1498"/>
        <w:gridCol w:w="1382"/>
      </w:tblGrid>
      <w:tr w14:paraId="4B862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58" w:type="pct"/>
            <w:vAlign w:val="center"/>
          </w:tcPr>
          <w:p w14:paraId="5D1703B3"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份额代码</w:t>
            </w:r>
          </w:p>
        </w:tc>
        <w:tc>
          <w:tcPr>
            <w:tcW w:w="759" w:type="pct"/>
            <w:vAlign w:val="center"/>
          </w:tcPr>
          <w:p w14:paraId="5EA14BDF"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费用类别</w:t>
            </w:r>
          </w:p>
        </w:tc>
        <w:tc>
          <w:tcPr>
            <w:tcW w:w="878" w:type="pct"/>
            <w:vAlign w:val="center"/>
          </w:tcPr>
          <w:p w14:paraId="11AA139D"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销售文件约定费率</w:t>
            </w:r>
          </w:p>
        </w:tc>
        <w:tc>
          <w:tcPr>
            <w:tcW w:w="878" w:type="pct"/>
            <w:vAlign w:val="center"/>
          </w:tcPr>
          <w:p w14:paraId="34C314F1"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优惠后费率</w:t>
            </w:r>
          </w:p>
        </w:tc>
        <w:tc>
          <w:tcPr>
            <w:tcW w:w="896" w:type="pct"/>
            <w:vAlign w:val="center"/>
          </w:tcPr>
          <w:p w14:paraId="7A4EB5B3"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优惠生效日期（含）</w:t>
            </w:r>
          </w:p>
        </w:tc>
        <w:tc>
          <w:tcPr>
            <w:tcW w:w="827" w:type="pct"/>
            <w:vAlign w:val="center"/>
          </w:tcPr>
          <w:p w14:paraId="07A5B65A">
            <w:pPr>
              <w:autoSpaceDE w:val="0"/>
              <w:autoSpaceDN w:val="0"/>
              <w:snapToGrid w:val="0"/>
              <w:spacing w:before="156" w:beforeLines="50" w:after="156" w:afterLines="50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4"/>
              </w:rPr>
              <w:t>优惠截止日期（含）</w:t>
            </w:r>
          </w:p>
        </w:tc>
      </w:tr>
      <w:tr w14:paraId="7E1EB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jc w:val="center"/>
        </w:trPr>
        <w:tc>
          <w:tcPr>
            <w:tcW w:w="758" w:type="pct"/>
            <w:vAlign w:val="center"/>
          </w:tcPr>
          <w:p w14:paraId="2BEC35DB"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Z100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val="en-US" w:eastAsia="zh-CN"/>
              </w:rPr>
              <w:t>38</w:t>
            </w:r>
          </w:p>
        </w:tc>
        <w:tc>
          <w:tcPr>
            <w:tcW w:w="759" w:type="pct"/>
            <w:vAlign w:val="center"/>
          </w:tcPr>
          <w:p w14:paraId="57EA0DEB"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固定管理费</w:t>
            </w:r>
          </w:p>
        </w:tc>
        <w:tc>
          <w:tcPr>
            <w:tcW w:w="878" w:type="pct"/>
            <w:vAlign w:val="center"/>
          </w:tcPr>
          <w:p w14:paraId="49EC9B84"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0.50%/年</w:t>
            </w:r>
          </w:p>
        </w:tc>
        <w:tc>
          <w:tcPr>
            <w:tcW w:w="878" w:type="pct"/>
            <w:vAlign w:val="center"/>
          </w:tcPr>
          <w:p w14:paraId="652F805F"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0.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val="en-US" w:eastAsia="zh-CN"/>
              </w:rPr>
              <w:t>30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%/年</w:t>
            </w:r>
          </w:p>
        </w:tc>
        <w:tc>
          <w:tcPr>
            <w:tcW w:w="896" w:type="pct"/>
            <w:vAlign w:val="center"/>
          </w:tcPr>
          <w:p w14:paraId="4E5E39E5"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2026-0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val="en-US" w:eastAsia="zh-CN"/>
              </w:rPr>
              <w:t>9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-</w:t>
            </w: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val="en-US" w:eastAsia="zh-CN"/>
              </w:rPr>
              <w:t>16</w:t>
            </w:r>
          </w:p>
        </w:tc>
        <w:tc>
          <w:tcPr>
            <w:tcW w:w="827" w:type="pct"/>
            <w:vAlign w:val="center"/>
          </w:tcPr>
          <w:p w14:paraId="2D8BB4BC">
            <w:pPr>
              <w:widowControl w:val="0"/>
              <w:spacing w:after="0" w:line="240" w:lineRule="auto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0"/>
                <w:szCs w:val="22"/>
                <w:lang w:eastAsia="zh-CN"/>
              </w:rPr>
              <w:t>另行公告</w:t>
            </w:r>
          </w:p>
        </w:tc>
      </w:tr>
    </w:tbl>
    <w:p w14:paraId="08B67175">
      <w:pPr>
        <w:autoSpaceDE w:val="0"/>
        <w:autoSpaceDN w:val="0"/>
        <w:snapToGrid w:val="0"/>
        <w:spacing w:before="156" w:beforeLines="50" w:after="156" w:afterLines="50" w:line="360" w:lineRule="auto"/>
        <w:ind w:firstLine="480" w:firstLineChars="200"/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后续若有调整，请以最新公告为准。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br w:type="textWrapping"/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ab/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上述调整事项以本次公告为准，本产品其他信息仍以销售文件约定为准。如后续管理人更新销售文件，您可通过约定的信息披露渠道查询更新后的销售文件及公告。</w:t>
      </w:r>
    </w:p>
    <w:p w14:paraId="3E9787D8">
      <w:pPr>
        <w:autoSpaceDE w:val="0"/>
        <w:autoSpaceDN w:val="0"/>
        <w:snapToGrid w:val="0"/>
        <w:spacing w:before="156" w:beforeLines="50" w:after="156" w:afterLines="50" w:line="360" w:lineRule="auto"/>
        <w:ind w:firstLine="480" w:firstLineChars="200"/>
        <w:jc w:val="left"/>
        <w:rPr>
          <w:rFonts w:hint="eastAsia" w:ascii="方正黑体_GBK" w:hAnsi="方正黑体_GBK" w:eastAsia="方正黑体_GBK" w:cs="方正黑体_GBK"/>
          <w:color w:val="000000"/>
          <w:kern w:val="0"/>
          <w:sz w:val="24"/>
          <w:u w:val="single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 xml:space="preserve">特此公告。  </w:t>
      </w:r>
    </w:p>
    <w:p w14:paraId="4DBE699F">
      <w:pPr>
        <w:spacing w:after="0" w:line="560" w:lineRule="exact"/>
        <w:ind w:firstLine="420"/>
        <w:jc w:val="right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南银理财有限责任公司</w:t>
      </w:r>
      <w:r>
        <w:rPr>
          <w:rFonts w:hint="eastAsia" w:ascii="方正黑体_GBK" w:hAnsi="方正黑体_GBK" w:eastAsia="方正黑体_GBK" w:cs="方正黑体_GBK"/>
          <w:lang w:eastAsia="zh-CN"/>
        </w:rPr>
        <w:br w:type="textWrapping"/>
      </w:r>
      <w:r>
        <w:rPr>
          <w:rFonts w:hint="eastAsia" w:ascii="方正黑体_GBK" w:hAnsi="方正黑体_GBK" w:eastAsia="方正黑体_GBK" w:cs="方正黑体_GBK"/>
          <w:lang w:eastAsia="zh-CN"/>
        </w:rPr>
        <w:t>2026</w:t>
      </w:r>
      <w:r>
        <w:rPr>
          <w:rFonts w:hint="eastAsia" w:ascii="方正黑体_GBK" w:hAnsi="方正黑体_GBK" w:eastAsia="方正黑体_GBK" w:cs="方正黑体_GBK"/>
          <w:lang w:eastAsia="zh-CN"/>
        </w:rPr>
        <w:t>年</w:t>
      </w:r>
      <w:r>
        <w:rPr>
          <w:rFonts w:hint="eastAsia" w:ascii="方正黑体_GBK" w:hAnsi="方正黑体_GBK" w:eastAsia="方正黑体_GBK" w:cs="方正黑体_GBK"/>
          <w:lang w:val="en-US" w:eastAsia="zh-CN"/>
        </w:rPr>
        <w:t>9</w:t>
      </w:r>
      <w:r>
        <w:rPr>
          <w:rFonts w:hint="eastAsia" w:ascii="方正黑体_GBK" w:hAnsi="方正黑体_GBK" w:eastAsia="方正黑体_GBK" w:cs="方正黑体_GBK"/>
          <w:lang w:eastAsia="zh-CN"/>
        </w:rPr>
        <w:t>月</w:t>
      </w:r>
      <w:r>
        <w:rPr>
          <w:rFonts w:hint="eastAsia" w:ascii="方正黑体_GBK" w:hAnsi="方正黑体_GBK" w:eastAsia="方正黑体_GBK" w:cs="方正黑体_GBK"/>
          <w:lang w:val="en-US" w:eastAsia="zh-CN"/>
        </w:rPr>
        <w:t>4</w:t>
      </w:r>
      <w:r>
        <w:rPr>
          <w:rFonts w:hint="eastAsia" w:ascii="方正黑体_GBK" w:hAnsi="方正黑体_GBK" w:eastAsia="方正黑体_GBK" w:cs="方正黑体_GBK"/>
          <w:lang w:eastAsia="zh-CN"/>
        </w:rPr>
        <w:t>日</w:t>
      </w:r>
    </w:p>
    <w:p w14:paraId="196D3382">
      <w:pPr>
        <w:autoSpaceDE w:val="0"/>
        <w:autoSpaceDN w:val="0"/>
        <w:snapToGrid w:val="0"/>
        <w:spacing w:before="156" w:beforeLines="50" w:after="156" w:afterLines="50" w:line="360" w:lineRule="auto"/>
        <w:ind w:firstLine="480" w:firstLineChars="200"/>
        <w:jc w:val="right"/>
        <w:rPr>
          <w:rFonts w:hint="eastAsia" w:ascii="方正黑体_GBK" w:hAnsi="方正黑体_GBK" w:eastAsia="方正黑体_GBK" w:cs="方正黑体_GBK"/>
          <w:color w:val="000000"/>
          <w:kern w:val="0"/>
          <w:sz w:val="24"/>
          <w:u w:val="single"/>
        </w:rPr>
      </w:pPr>
    </w:p>
    <w:p w14:paraId="1D28BA0F">
      <w:pPr>
        <w:rPr>
          <w:rFonts w:hint="eastAsia" w:ascii="方正黑体_GBK" w:hAnsi="方正黑体_GBK" w:eastAsia="方正黑体_GBK" w:cs="方正黑体_GBK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7935A5"/>
    <w:rsid w:val="027935A5"/>
    <w:rsid w:val="12D469A6"/>
    <w:rsid w:val="1C444E0E"/>
    <w:rsid w:val="27A17FF5"/>
    <w:rsid w:val="2B6009EE"/>
    <w:rsid w:val="35DC779C"/>
    <w:rsid w:val="36625EF3"/>
    <w:rsid w:val="5E190CDE"/>
    <w:rsid w:val="7E5F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Njcb</Company>
  <Pages>1</Pages>
  <Words>0</Words>
  <Characters>0</Characters>
  <Lines>0</Lines>
  <Paragraphs>0</Paragraphs>
  <TotalTime>58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2026-09-01T09:55:00Z</dcterms:created>
  <dc:creator>PC</dc:creator>
  <cp:lastModifiedBy>PC</cp:lastModifiedBy>
  <dcterms:modified xsi:type="dcterms:W3CDTF">2026-09-03T06:42:56Z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8ACE5157B441417B86E5E83F97B6FAE6_13</vt:lpwstr>
  </property>
</Properties>
</file>