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南银理财欣投优选5期私募人民币理财产品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南银理财欣投优选5期私募人民币理财产品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2021年12月22日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37,800,000.00份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庚基金管理有限公司,华夏基金管理有限公司,富国基金管理有限公司,易方达基金管理有限公司,华泰柏瑞基金管理有限公司,景顺长城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35,599,468.00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0.9417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0.9417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截至报告期末，本产品份额净值为0.9417元。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19.52%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11.35%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69.13%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10,967,090.15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6,654,053.06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3,265,349.64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2,515,676.82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1,008,416.83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1,000,820.47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436,776.06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0120030000000727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产品支付关联方托管费2,398.37元，支付关联方代销费113,028.52元。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