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南银理财鼎瑞安稳一年定开2025第16期公募人民币理财产品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南银理财鼎瑞安稳一年定开2025第16期公募人民币理财产品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Z7003225000244（投资者可依据该编码在中国理财网www.chinawealth.com.cn查询理财产品相关信息）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1,544,689,341.00份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347,234,029.38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454,452,743.00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82,032,897.20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196,845,507.28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2,921,510.04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131,799,446.32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ZG30026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189,391,754.37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ZM30026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64,010,085.12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ZN30026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97,755,802.38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30026份额净值为1.0137元，ZB30026份额净值为1.0137元，ZC30026份额净值为1.0141元，ZD30026份额净值为1.0143元，ZE30026份额净值为1.0148元，ZF30026份额净值为1.0141元，ZG30026份额净值为1.0145元，ZM30026份额净值为1.0137元，ZN30026份额净值为1.0150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98.71%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745,167,519.98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605,139,287.68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72,805,782.34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032400610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24合川投资PPN001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50,640,950.00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24江苏银宝PPN002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40,448,920.00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032481527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24新沂城投PPN004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30,352,560.00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25云港Y4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20,060,520.00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0101050000001647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产品投资于关联方承销的证券交易金额41,636,054.79元。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产品投资关联方作为管理人的资产管理产品交易金额72,600,000.00元。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产品支付关联方托管费77,557.69元，支付关联方代销费148,563.63元。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