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南银理财珠联璧合安稳1906一年定开公募人民币理财产品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南银理财珠联璧合安稳1906一年定开公募人民币理财产品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Z7003221000025（投资者可依据该编码在中国理财网www.chinawealth.com.cn查询理财产品相关信息）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2019年06月19日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6,819,479,241.32份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中诚信托有限责任公司,南京证券股份有限公司,国投泰康信托有限公司,国通信托有限责任公司,天弘基金管理有限公司,广东粤财信托有限公司,招商基金管理有限公司,紫金信托有限责任公司,鑫元基金管理有限公司,易方达基金管理有限公司,陆家嘴国际信托有限公司,景顺长城基金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2,805,358,536.82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1.2677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Z31002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395,781,807.11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534,041,785.70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ZB31002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568,925,993.38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ZC30002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77,316,144.63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ZC31002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29,608,500.12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ZD30002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135,870,772.76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ZD31002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298,779,131.10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ZE30002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55,376,478.18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ZE31002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17,129,701.11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ZF30002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166,663,932.62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ZF31002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157,346,214.12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ZG30002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115,083,143.79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ZG31002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199,179,392.43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ZI30002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303,935,190.37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ZJ30002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347,805,516.67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ZJ31002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302,078,577.65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ZK30002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57,254,714.77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ZK31002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116,139,710.62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ZL31002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21,029,097.69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ZM30002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65,359,954.52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ZM31002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44,448,359.04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ZN30002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90,346,067.43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30002份额净值为1.0124元，Z31002份额净值为1.0121元，ZB30002份额净值为1.0124元，ZB31002份额净值为1.0121元，ZC30002份额净值为1.0128元，ZC31002份额净值为1.0124元，ZD30002份额净值为1.0130元，ZD31002份额净值为1.0126元，ZE30002份额净值为1.0134元，ZE31002份额净值为1.0130元，ZF30002份额净值为1.0128元，ZF31002份额净值为1.0124元，ZG30002份额净值为1.0132元，ZG31002份额净值为1.0128元，ZI30002份额净值为1.0137元，ZJ30002份额净值为1.0124元，ZJ31002份额净值为1.0120元，ZK30002份额净值为1.0124元，ZK31002份额净值为1.0120元，ZL31002份额净值为1.0124元，ZM30002份额净值为1.0124元，ZM31002份额净值为1.0121元，ZN30002份额净值为1.0136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92.52%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7.48%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1,342,638,951.30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819,913,326.93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XTDKX202508140022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陆家嘴信托-稳新-南睿9号集合资金信托计划第1期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310,509,295.90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241,605,124.34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XTDKX202508260001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中信信托·兴邦111号固定收益类信托计划（第1期）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230,425,897.90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XTDKX202507300004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粤财信托·瑞兴237号集合资金信托计划第3期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201,442,142.88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200,714,301.47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XTDKX202508190023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重庆信托扬州发展6号集合资金信托计划第2期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190,394,386.80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XTDKX202508180004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重庆信托·徐州发展1号集合资金信托计划（第2期）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190,381,303.40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XTDKX202509160002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中信信托·兴邦112号固定收益类信托计划（第1期）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109,250,076.52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嵊州市交通投资发展集团有限公司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中信信托·兴邦111号固定收益类信托计划（第1期）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盐城市水务集团有限公司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粤财信托·瑞兴244号集合资金信托计划（第1期）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淮安市清江浦城投控股集团有限公司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中信信托·兴邦110号固定收益类信托计划（第1期）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盐城高新区投资集团有限公司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粤财信托·瑞兴242号集合资金信托计划第2期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如东县民泰城乡建设工程有限公司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粤财信托·瑞兴237号集合资金信托计划第3期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江苏盐城港控股集团有限公司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中信信托·兴邦103号固定收益类信托计划第2期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盐城市大纵湖湖区资源开发有限公司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国通信托·纵湖资源集合资金信托计划第2期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中信信托·兴邦112号固定收益类信托计划（第1期）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靖江市欣城建设发展有限公司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重庆信托·泰州发展20号集合资金信托计划（第1期）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扬州高发产业投资发展集团有限公司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粤财信托瑞兴243号集合资金信托计划第1期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仪征市扬子文旅控股集团有限公司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重庆信托扬州发展6号集合资金信托计划第3期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仪征市扬子文旅控股集团有限公司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重庆信托扬州发展6号集合资金信托计划第2期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泰州医药城控股集团有限公司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重庆信托·泰州发展5号集合资金信托计划（第1期）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沛县城市建设投资发展集团有限公司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重庆信托·徐州发展1号集合资金信托计划（第2期）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粤财信托·瑞兴241号集合资金信托计划（第2期）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中信信托·兴邦106号固定收益类信托计划第1期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泰州市华融城镇建设有限公司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中信信托·兴邦96号固定收益类信托计划（第1期）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启东安瑞达开发建设有限公司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陆家嘴信托-稳新-南睿9号集合资金信托计划第1期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盐城盛州投资控股集团有限公司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中信信托·兴邦105号固定收益类信托计划第1期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重庆信托·泰州城控集合资金信托计划（第1期）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0120030000000299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南京银行安稳1906一年定开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64,511,424.66</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产品投资于关联方承销的证券交易金额114,572,287.67元。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产品投资关联方作为管理人的资产管理产品交易金额440,000,000.00元。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产品支付关联方托管费341,996.78元，支付关联方代销费1,600,333.78元。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