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南银理财鼎瑞行稳一年定开2023第2期公募人民币理财产品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南银理财鼎瑞行稳一年定开2023第2期公募人民币理财产品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Z7003223000113（投资者可依据该编码在中国理财网www.chinawealth.com.cn查询理财产品相关信息）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2023年06月15日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1,125,824,351.56份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国投泰康信托有限公司,国联基金管理有限公司,国通信托有限责任公司,天弘基金管理有限公司,广东粤财信托有限公司,招商基金管理有限公司,紫金信托有限责任公司,易方达基金管理有限公司,陆家嘴国际信托有限公司,景顺长城基金管理有限公司,重庆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1,134,882,894.12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299,117,959.88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279,496,352.67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209,036,957.46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121,109,648.12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254873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24铜梁01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50,429,450.00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32,040,244.00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032400690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24铜梁金龙PPN002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30,373,230.00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032480861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24银宝控股PPN004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29,978,910.00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25东方医药PPN001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20,022,340.00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12,908,237.45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国通信托·东亭投资集合资金信托计划第2期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重庆信托·泰州发展6号集合资金信托计划（第1期）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0101080000000566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南京银行南京分行南银理财鼎瑞行稳一年定开2023第2期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产品投资于关联方承销的证券交易金额40,002,794.52元。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产品投资关联方作为管理人的资产管理产品交易金额32,000,000.00元。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产品支付关联方托管费56,195.89元，支付关联方代销费574,812.94元。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