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南银理财鼎瑞行稳一年定开2022第2期公募人民币理财产品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南银理财鼎瑞行稳一年定开2022第2期公募人民币理财产品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Z7003222000069（投资者可依据该编码在中国理财网www.chinawealth.com.cn查询理财产品相关信息）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1,179,611,376.80份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诚信托有限责任公司,国联基金管理有限公司,天弘基金管理有限公司,广东粤财信托有限公司,招商基金管理有限公司,紫金信托有限责任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1,214,686,832.46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544,406,964.77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XTDKX202501230023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300,570,345.00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中信信托·兴邦93号固定收益类信托计划第2期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100,197,366.00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63,139,003.14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52,425,040.50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40,056,689.60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25铜梁金龙PPN001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30,010,740.00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7,946,400.31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景顺长城景颐双利债券A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1,078,822.88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东台通达投资有限公司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中信信托·兴邦93号固定收益类信托计划第2期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0120070000000947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南银理财鼎瑞行稳一年定开2022第2期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产品投资关联方作为管理人的资产管理产品交易金额63,000,000.00元。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产品支付关联方托管费60,158.64元，支付关联方代销费580,633.15元。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