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2,995,388,679.24份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中粮信托有限责任公司,华泰资产管理有限公司,国投泰康信托有限公司,紫金信托有限责任公司,陆家嘴国际信托有限公司,建信保险资产管理有限公司,太平洋资产管理有限责任公司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2,230,580,192.30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1.041503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1.041503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28,579,749.17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114,628,433.93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651,240,861.51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92,266,638.80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1.039183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1.039183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截至报告期末，本产品A32020份额净值为1.041503元，A32021份额净值为1.040756元，A32022份额净值为1.037245元，A32023份额净值为1.038767元，A32057份额净值为1.039183元。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658,291,608.96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225,387,743.50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203,408,243.44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北京银行定期存款20250801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民生银行定期存款20250825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150,761,823.64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产品投资关联方作为管理人的资产管理产品交易金额613,000,000.00元。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产品支付关联方托管费146,244.51元，支付关联方代销费1,205,099.49元。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