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南银理财鼎瑞悦稳天添盈10号开放式公募人民币理财产品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南银理财鼎瑞悦稳天添盈10号开放式公募人民币理财产品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Z7003224000261（投资者可依据该编码在中国理财网www.chinawealth.com.cn查询理财产品相关信息）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12,630,559.63份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12,212,356.99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1,049,907.43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1.050012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1.050012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截至报告期末，本产品A30020份额净值为1.050014元，A30023份额净值为1.050012元。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7,417,304.77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5,660,359.85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10,750.48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0101030000001262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南京银行南京分行南银理财鼎瑞悦稳天添盈10号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产品支付关联方托管费1,079.69元，支付关联方代销费262.18元。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