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南银理财添瑞日日聚宝8号S款现金管理类公募人民币理财产品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南银理财添瑞日日聚宝8号S款现金管理类公募人民币理财产品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1,555,965,302.09份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608,936,098.21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303,898,944.83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643,130,259.05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截至报告期末，本产品A20009份额净值为1.0000元，A21009份额净值为1.0000元，A23009份额净值为1.0000元。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763,918,514.53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100,333,870.53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中原银行定期存款20250428B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DQCKX202509180002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浙商银行定期存款20250918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DQCKX202504230022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中原银行定期存款20250423B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XJCKX202512080021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浦发银行南京分行活期存款（约期）20251208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浙商银行定期存款20250416B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DQCKX202505140023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工商银行定期存款20250514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0101060000001091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南京银行南京分行南银理财添瑞日日聚宝8号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产品支付关联方托管费118,384.39元，支付关联方代销费699,738.91元。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