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QWMG6GD796A05BGQKR8QLJM7NZMOYVREX0XHJDWXFG8TEWT6IBRVC0HFSVHPFIRBNMXLOLRZH578INJQUFARF8C8RN0WICB8JOODHB3917C0B83D8DE4E5E5FC694566EFF549C" Type="http://schemas.microsoft.com/office/2006/relationships/officeDocumentMain" Target="docProps/core.xml"/><Relationship Id="DPWM86GH7RRQ06TGRGR8RLJZ7NZMO7VR9E06TJDWXFFRTELT6DBR6C0QFYRHPDIRXOM65OZNZI778PNJQNFTPFF68RMMWIWBAXOOYHB321ACFCFFF9C306B12BC0F49F2A9B6C79"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C5DF0" w14:textId="77777777" w:rsidR="00517075" w:rsidRDefault="00854E37">
      <w:pPr>
        <w:spacing w:line="0" w:lineRule="atLeast"/>
        <w:jc w:val="center"/>
        <w:rPr>
          <w:b/>
          <w:bCs/>
          <w:kern w:val="0"/>
          <w:sz w:val="24"/>
          <w:szCs w:val="24"/>
        </w:rPr>
      </w:pPr>
      <w:r>
        <w:rPr>
          <w:rFonts w:hint="eastAsia"/>
          <w:b/>
          <w:bCs/>
          <w:kern w:val="0"/>
          <w:sz w:val="24"/>
          <w:szCs w:val="24"/>
        </w:rPr>
        <w:t>理财产品风险揭示书</w:t>
      </w:r>
    </w:p>
    <w:p w14:paraId="501CB719" w14:textId="77777777" w:rsidR="00517075" w:rsidRDefault="00854E37">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78A91E09" w14:textId="77777777" w:rsidR="00517075" w:rsidRDefault="00854E37">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14:paraId="0AF224F3" w14:textId="77777777" w:rsidR="00517075" w:rsidRDefault="00854E37">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14:paraId="0680447D" w14:textId="77777777" w:rsidR="00517075" w:rsidRDefault="00854E37">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14:paraId="01D02A75" w14:textId="77777777" w:rsidR="00517075" w:rsidRDefault="00854E37">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14:paraId="29F98314"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14:paraId="64264F10"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2CB3FD85"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14:paraId="10118F97"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14:paraId="0CBE5725"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14:paraId="7D21DE42"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1758968B"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3C94230B"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1A1140F4"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14:paraId="22F58FF5"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14:paraId="41A07023"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42FAC927" w14:textId="77777777" w:rsidR="00517075" w:rsidRDefault="00854E37">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14:paraId="2A03C03A" w14:textId="77777777" w:rsidR="00517075" w:rsidRDefault="00854E37">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14:paraId="6CF2297D" w14:textId="77777777" w:rsidR="00517075" w:rsidRDefault="00854E37">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212E97FF"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14:paraId="1389E795"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2C85FFB8"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2BAFFF5A"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14:paraId="19E3DA71"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553FE41C" w14:textId="77777777" w:rsidR="00517075" w:rsidRDefault="00854E37">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14:paraId="0F1EF5D1" w14:textId="77777777" w:rsidR="00517075" w:rsidRDefault="00854E37">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31C91F21" w14:textId="77777777" w:rsidR="00517075" w:rsidRDefault="00854E37">
      <w:pPr>
        <w:pStyle w:val="Normalfe68f94f"/>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14:paraId="0BBC046A" w14:textId="77777777" w:rsidR="00517075" w:rsidRDefault="00854E37">
      <w:pPr>
        <w:spacing w:line="200" w:lineRule="exact"/>
      </w:pPr>
      <w:r>
        <w:rPr>
          <w:rFonts w:cs="宋体"/>
          <w:b/>
          <w:sz w:val="13"/>
          <w:szCs w:val="20"/>
        </w:rPr>
        <w:t xml:space="preserve">    1.</w:t>
      </w:r>
      <w:r>
        <w:rPr>
          <w:rFonts w:cs="宋体"/>
          <w:b/>
          <w:sz w:val="13"/>
          <w:szCs w:val="20"/>
        </w:rPr>
        <w:t>债券类资产投资风险</w:t>
      </w:r>
    </w:p>
    <w:p w14:paraId="47021EAA" w14:textId="77777777" w:rsidR="00517075" w:rsidRDefault="00854E37">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375F3687" w14:textId="77777777" w:rsidR="00517075" w:rsidRDefault="00854E37">
      <w:pPr>
        <w:spacing w:line="200" w:lineRule="exact"/>
      </w:pPr>
      <w:r>
        <w:rPr>
          <w:rFonts w:cs="宋体"/>
          <w:b/>
          <w:sz w:val="13"/>
          <w:szCs w:val="20"/>
        </w:rPr>
        <w:t xml:space="preserve">    2.</w:t>
      </w:r>
      <w:r>
        <w:rPr>
          <w:rFonts w:cs="宋体"/>
          <w:b/>
          <w:sz w:val="13"/>
          <w:szCs w:val="20"/>
        </w:rPr>
        <w:t>非标准化债权类资产投资风险</w:t>
      </w:r>
    </w:p>
    <w:p w14:paraId="5ABB998E" w14:textId="77777777" w:rsidR="00517075" w:rsidRDefault="00854E37">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69FEC57C" w14:textId="77777777" w:rsidR="00517075" w:rsidRDefault="00854E37">
      <w:pPr>
        <w:spacing w:line="200" w:lineRule="exact"/>
      </w:pPr>
      <w:r>
        <w:rPr>
          <w:rFonts w:cs="宋体"/>
          <w:b/>
          <w:sz w:val="13"/>
          <w:szCs w:val="20"/>
        </w:rPr>
        <w:t xml:space="preserve">    3.</w:t>
      </w:r>
      <w:r>
        <w:rPr>
          <w:rFonts w:cs="宋体"/>
          <w:b/>
          <w:sz w:val="13"/>
          <w:szCs w:val="20"/>
        </w:rPr>
        <w:t>资产管理产品投资风险</w:t>
      </w:r>
    </w:p>
    <w:p w14:paraId="6DEB0B46" w14:textId="77777777" w:rsidR="00517075" w:rsidRDefault="00854E37">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6D1C657A" w14:textId="77777777" w:rsidR="00517075" w:rsidRDefault="00854E37">
      <w:pPr>
        <w:spacing w:line="200" w:lineRule="exact"/>
      </w:pPr>
      <w:r>
        <w:rPr>
          <w:rFonts w:cs="宋体"/>
          <w:b/>
          <w:sz w:val="13"/>
          <w:szCs w:val="20"/>
        </w:rPr>
        <w:t xml:space="preserve">    4.</w:t>
      </w:r>
      <w:r>
        <w:rPr>
          <w:rFonts w:cs="宋体"/>
          <w:b/>
          <w:sz w:val="13"/>
          <w:szCs w:val="20"/>
        </w:rPr>
        <w:t>非标准化债权类资产无法投资的风险</w:t>
      </w:r>
    </w:p>
    <w:p w14:paraId="756DECA2" w14:textId="77777777" w:rsidR="00517075" w:rsidRDefault="00854E37">
      <w:pPr>
        <w:spacing w:line="200" w:lineRule="exact"/>
      </w:pPr>
      <w:r>
        <w:rPr>
          <w:rFonts w:cs="宋体"/>
          <w:b/>
          <w:sz w:val="13"/>
          <w:szCs w:val="20"/>
        </w:rPr>
        <w:t xml:space="preserve">    </w:t>
      </w:r>
      <w:r>
        <w:rPr>
          <w:rFonts w:cs="宋体"/>
          <w:b/>
          <w:sz w:val="13"/>
          <w:szCs w:val="20"/>
        </w:rPr>
        <w:t>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14:paraId="151BF1AC" w14:textId="77777777" w:rsidR="00517075" w:rsidRDefault="00854E37">
      <w:pPr>
        <w:pStyle w:val="Normalfe68f94f"/>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14:paraId="6C131FD5" w14:textId="77777777" w:rsidR="00517075" w:rsidRDefault="00854E37">
      <w:pPr>
        <w:pStyle w:val="Normalfe68f94f"/>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w:t>
      </w:r>
    </w:p>
    <w:p w14:paraId="34B9321B" w14:textId="77777777" w:rsidR="00517075" w:rsidRDefault="00854E37">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14:paraId="3FC3F5DF" w14:textId="77777777" w:rsidR="00517075" w:rsidRDefault="00854E37">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14:paraId="5BBC5177" w14:textId="77777777" w:rsidR="00517075" w:rsidRDefault="00854E37">
      <w:pPr>
        <w:pStyle w:val="Normalfe68f94f"/>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14:paraId="628E19D2" w14:textId="77777777" w:rsidR="00517075" w:rsidRDefault="00854E37">
      <w:pPr>
        <w:pStyle w:val="Normalfe68f94f"/>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14:paraId="00817418" w14:textId="77777777" w:rsidR="00517075" w:rsidRDefault="00854E37">
      <w:pPr>
        <w:pStyle w:val="Normalfe68f94f"/>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14:paraId="014F784A" w14:textId="77777777" w:rsidR="00517075" w:rsidRDefault="00854E37">
      <w:pPr>
        <w:pStyle w:val="Normalfe68f94f"/>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14:paraId="60C671DE" w14:textId="77777777" w:rsidR="00517075" w:rsidRDefault="00517075">
      <w:pPr>
        <w:pStyle w:val="Normalfe68f94f"/>
        <w:widowControl/>
        <w:spacing w:line="200" w:lineRule="exact"/>
        <w:ind w:firstLine="260"/>
        <w:rPr>
          <w:b/>
          <w:color w:val="3D3D3D"/>
          <w:kern w:val="0"/>
          <w:sz w:val="13"/>
          <w:szCs w:val="13"/>
        </w:rPr>
      </w:pPr>
    </w:p>
    <w:p w14:paraId="380B45D3" w14:textId="77777777" w:rsidR="00517075" w:rsidRDefault="00854E37">
      <w:pPr>
        <w:pStyle w:val="Normalfe68f94f"/>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14:paraId="238277A9" w14:textId="77777777" w:rsidR="00517075" w:rsidRDefault="00517075">
      <w:pPr>
        <w:pStyle w:val="Normalfe68f94f"/>
        <w:widowControl/>
        <w:spacing w:line="200" w:lineRule="exact"/>
        <w:ind w:firstLine="260"/>
        <w:jc w:val="center"/>
        <w:rPr>
          <w:b/>
          <w:color w:val="3D3D3D"/>
          <w:kern w:val="0"/>
          <w:sz w:val="15"/>
          <w:szCs w:val="15"/>
          <w:u w:val="single"/>
        </w:rPr>
      </w:pPr>
    </w:p>
    <w:p w14:paraId="5F355739" w14:textId="77777777" w:rsidR="00517075" w:rsidRDefault="00854E37">
      <w:pPr>
        <w:pStyle w:val="Normalfe68f94f"/>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1C6014D4" w14:textId="77777777" w:rsidR="00517075" w:rsidRDefault="00854E37">
      <w:pPr>
        <w:widowControl/>
        <w:spacing w:line="200" w:lineRule="exact"/>
        <w:rPr>
          <w:b/>
          <w:color w:val="3D3D3D"/>
          <w:kern w:val="0"/>
          <w:sz w:val="15"/>
          <w:szCs w:val="15"/>
          <w:u w:val="single"/>
        </w:rPr>
      </w:pPr>
      <w:r>
        <w:rPr>
          <w:rFonts w:hint="eastAsia"/>
          <w:b/>
          <w:color w:val="3D3D3D"/>
          <w:kern w:val="0"/>
          <w:sz w:val="15"/>
          <w:szCs w:val="15"/>
          <w:u w:val="single"/>
        </w:rPr>
        <w:t>投资者声明：</w:t>
      </w:r>
    </w:p>
    <w:p w14:paraId="2D0BCACE" w14:textId="77777777" w:rsidR="00517075" w:rsidRDefault="00854E37">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14:paraId="387006BF" w14:textId="77777777" w:rsidR="00517075" w:rsidRDefault="00854E37">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14:paraId="3CBF92EC" w14:textId="77777777" w:rsidR="00517075" w:rsidRDefault="00854E37">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14:paraId="1C7430CB" w14:textId="77777777" w:rsidR="00517075" w:rsidRDefault="00854E37">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14:paraId="3080930B" w14:textId="77777777" w:rsidR="00517075" w:rsidRDefault="00854E37">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14:paraId="4F95E8C8" w14:textId="77777777" w:rsidR="00517075" w:rsidRDefault="00854E37">
      <w:pPr>
        <w:widowControl/>
        <w:spacing w:line="200" w:lineRule="exact"/>
        <w:ind w:firstLine="420"/>
        <w:rPr>
          <w:b/>
          <w:color w:val="3D3D3D"/>
          <w:kern w:val="0"/>
          <w:sz w:val="15"/>
          <w:szCs w:val="15"/>
          <w:u w:val="single"/>
        </w:rPr>
      </w:pPr>
      <w:r>
        <w:rPr>
          <w:rFonts w:hint="eastAsia"/>
          <w:b/>
          <w:color w:val="3D3D3D"/>
          <w:kern w:val="0"/>
          <w:sz w:val="15"/>
          <w:szCs w:val="15"/>
        </w:rPr>
        <w:lastRenderedPageBreak/>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45102E0D" w14:textId="77777777" w:rsidR="00517075" w:rsidRDefault="00854E37">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14:paraId="18C38A0F" w14:textId="77777777" w:rsidR="00517075" w:rsidRDefault="00854E37">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14:paraId="2094130E" w14:textId="77777777" w:rsidR="00517075" w:rsidRDefault="00854E37">
      <w:pPr>
        <w:widowControl/>
        <w:spacing w:line="200" w:lineRule="exact"/>
        <w:ind w:firstLine="210"/>
        <w:rPr>
          <w:color w:val="3D3D3D"/>
          <w:kern w:val="0"/>
          <w:sz w:val="15"/>
          <w:szCs w:val="15"/>
        </w:rPr>
      </w:pPr>
      <w:r>
        <w:rPr>
          <w:rFonts w:hint="eastAsia"/>
          <w:color w:val="3D3D3D"/>
          <w:kern w:val="0"/>
          <w:sz w:val="15"/>
          <w:szCs w:val="15"/>
        </w:rPr>
        <w:t xml:space="preserve">         </w:t>
      </w:r>
    </w:p>
    <w:p w14:paraId="6BABBD00" w14:textId="77777777" w:rsidR="00517075" w:rsidRDefault="00517075">
      <w:pPr>
        <w:widowControl/>
        <w:spacing w:line="200" w:lineRule="exact"/>
        <w:ind w:firstLine="210"/>
        <w:rPr>
          <w:color w:val="3D3D3D"/>
          <w:kern w:val="0"/>
          <w:sz w:val="15"/>
          <w:szCs w:val="15"/>
        </w:rPr>
      </w:pPr>
    </w:p>
    <w:p w14:paraId="367E9CB1" w14:textId="77777777" w:rsidR="00517075" w:rsidRDefault="00854E37">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14:paraId="324DF729" w14:textId="77777777" w:rsidR="00517075" w:rsidRDefault="00517075">
      <w:pPr>
        <w:widowControl/>
        <w:spacing w:line="200" w:lineRule="exact"/>
        <w:ind w:firstLine="210"/>
        <w:rPr>
          <w:color w:val="3D3D3D"/>
          <w:kern w:val="0"/>
          <w:sz w:val="13"/>
          <w:szCs w:val="13"/>
        </w:rPr>
      </w:pPr>
    </w:p>
    <w:p w14:paraId="740FB6F5" w14:textId="77777777" w:rsidR="00517075" w:rsidRDefault="00517075">
      <w:pPr>
        <w:widowControl/>
        <w:spacing w:line="200" w:lineRule="exact"/>
        <w:ind w:firstLine="210"/>
        <w:jc w:val="left"/>
        <w:rPr>
          <w:color w:val="3D3D3D"/>
          <w:kern w:val="0"/>
          <w:sz w:val="13"/>
          <w:szCs w:val="13"/>
        </w:rPr>
      </w:pPr>
    </w:p>
    <w:p w14:paraId="19EAD7C2" w14:textId="77777777" w:rsidR="00517075" w:rsidRDefault="00517075">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517075" w14:paraId="4F8604A4" w14:textId="7777777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6163DF9A" w14:textId="77777777" w:rsidR="00517075" w:rsidRDefault="00854E37">
            <w:pPr>
              <w:widowControl/>
              <w:spacing w:line="400" w:lineRule="exact"/>
              <w:jc w:val="center"/>
              <w:rPr>
                <w:b/>
                <w:sz w:val="15"/>
                <w:szCs w:val="15"/>
              </w:rPr>
            </w:pPr>
            <w:r>
              <w:rPr>
                <w:rFonts w:hint="eastAsia"/>
                <w:b/>
                <w:sz w:val="15"/>
                <w:szCs w:val="15"/>
              </w:rPr>
              <w:t>个人投资者</w:t>
            </w:r>
          </w:p>
        </w:tc>
      </w:tr>
      <w:tr w:rsidR="00517075" w14:paraId="5391FD42"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636CDE6B" w14:textId="77777777" w:rsidR="00517075" w:rsidRDefault="00854E37">
            <w:pPr>
              <w:widowControl/>
              <w:spacing w:line="360" w:lineRule="auto"/>
              <w:rPr>
                <w:color w:val="3D3D3D"/>
                <w:kern w:val="0"/>
                <w:sz w:val="13"/>
                <w:szCs w:val="13"/>
              </w:rPr>
            </w:pPr>
            <w:r>
              <w:rPr>
                <w:rFonts w:hint="eastAsia"/>
                <w:sz w:val="15"/>
                <w:szCs w:val="15"/>
              </w:rPr>
              <w:t>签名：</w:t>
            </w:r>
          </w:p>
          <w:p w14:paraId="629D9CB7" w14:textId="77777777" w:rsidR="00517075" w:rsidRDefault="00854E37">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17075" w14:paraId="7CA8BD4A" w14:textId="7777777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22ADB295" w14:textId="77777777" w:rsidR="00517075" w:rsidRDefault="00854E37">
            <w:pPr>
              <w:widowControl/>
              <w:spacing w:line="400" w:lineRule="exact"/>
              <w:jc w:val="center"/>
              <w:rPr>
                <w:sz w:val="15"/>
                <w:szCs w:val="15"/>
              </w:rPr>
            </w:pPr>
            <w:r>
              <w:rPr>
                <w:rFonts w:hint="eastAsia"/>
                <w:b/>
                <w:bCs/>
                <w:color w:val="3D3D3D"/>
                <w:kern w:val="0"/>
                <w:sz w:val="15"/>
                <w:szCs w:val="15"/>
              </w:rPr>
              <w:t>机构投资者</w:t>
            </w:r>
          </w:p>
        </w:tc>
      </w:tr>
      <w:tr w:rsidR="00517075" w14:paraId="1B5CA183"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7072C4CE" w14:textId="77777777" w:rsidR="00517075" w:rsidRDefault="00517075">
            <w:pPr>
              <w:widowControl/>
              <w:spacing w:line="200" w:lineRule="exact"/>
              <w:jc w:val="left"/>
              <w:rPr>
                <w:b/>
                <w:bCs/>
                <w:color w:val="3D3D3D"/>
                <w:kern w:val="0"/>
                <w:sz w:val="15"/>
                <w:szCs w:val="15"/>
              </w:rPr>
            </w:pPr>
          </w:p>
          <w:p w14:paraId="7DF4F5AA" w14:textId="77777777" w:rsidR="00517075" w:rsidRDefault="00854E37">
            <w:pPr>
              <w:widowControl/>
              <w:spacing w:line="200" w:lineRule="exact"/>
              <w:jc w:val="left"/>
              <w:rPr>
                <w:b/>
                <w:bCs/>
                <w:color w:val="3D3D3D"/>
                <w:kern w:val="0"/>
                <w:sz w:val="15"/>
                <w:szCs w:val="15"/>
              </w:rPr>
            </w:pPr>
            <w:r>
              <w:rPr>
                <w:rFonts w:hint="eastAsia"/>
                <w:b/>
                <w:bCs/>
                <w:color w:val="3D3D3D"/>
                <w:kern w:val="0"/>
                <w:sz w:val="15"/>
                <w:szCs w:val="15"/>
              </w:rPr>
              <w:t>盖章（公章）</w:t>
            </w:r>
          </w:p>
          <w:p w14:paraId="39816B13" w14:textId="77777777" w:rsidR="00517075" w:rsidRDefault="00517075">
            <w:pPr>
              <w:widowControl/>
              <w:spacing w:line="200" w:lineRule="exact"/>
              <w:jc w:val="left"/>
              <w:rPr>
                <w:b/>
                <w:bCs/>
                <w:color w:val="3D3D3D"/>
                <w:kern w:val="0"/>
                <w:sz w:val="15"/>
                <w:szCs w:val="15"/>
              </w:rPr>
            </w:pPr>
          </w:p>
          <w:p w14:paraId="34F59C88" w14:textId="77777777" w:rsidR="00517075" w:rsidRDefault="00854E37">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14:paraId="4D82E512" w14:textId="77777777" w:rsidR="00517075" w:rsidRDefault="00517075">
            <w:pPr>
              <w:widowControl/>
              <w:spacing w:line="200" w:lineRule="exact"/>
              <w:jc w:val="left"/>
              <w:rPr>
                <w:color w:val="3D3D3D"/>
                <w:kern w:val="0"/>
                <w:sz w:val="13"/>
                <w:szCs w:val="13"/>
              </w:rPr>
            </w:pPr>
          </w:p>
          <w:p w14:paraId="319AD14F" w14:textId="77777777" w:rsidR="00517075" w:rsidRDefault="00854E37">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17075" w14:paraId="42650C6E" w14:textId="7777777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4BACE1F3" w14:textId="77777777" w:rsidR="00517075" w:rsidRDefault="00854E37">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517075" w14:paraId="7FE008EA"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399ABA0B" w14:textId="77777777" w:rsidR="00517075" w:rsidRDefault="00854E37">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14:paraId="50C2FFCE" w14:textId="77777777" w:rsidR="00517075" w:rsidRDefault="00854E37">
      <w:r>
        <w:br w:type="page"/>
      </w:r>
    </w:p>
    <w:p w14:paraId="63DC52FB" w14:textId="77777777" w:rsidR="00517075" w:rsidRDefault="00854E37">
      <w:pPr>
        <w:pStyle w:val="Normal0d350557"/>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14:paraId="16685C86" w14:textId="77777777" w:rsidR="00517075" w:rsidRDefault="00854E37">
      <w:pPr>
        <w:pStyle w:val="Normal0d350557"/>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3CB24564" w14:textId="77777777" w:rsidR="00517075" w:rsidRDefault="00854E37">
      <w:pPr>
        <w:pStyle w:val="NormalWeb3b4ab7e1"/>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517075" w14:paraId="11EF8F05" w14:textId="7777777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14:paraId="1E1CD676" w14:textId="77777777" w:rsidR="00517075" w:rsidRDefault="00854E37">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14:paraId="535C2B22" w14:textId="77777777" w:rsidR="00517075" w:rsidRDefault="00854E37">
            <w:pPr>
              <w:widowControl/>
              <w:spacing w:line="200" w:lineRule="exact"/>
              <w:jc w:val="left"/>
              <w:rPr>
                <w:kern w:val="0"/>
                <w:sz w:val="18"/>
                <w:szCs w:val="18"/>
              </w:rPr>
            </w:pPr>
            <w:r>
              <w:rPr>
                <w:rFonts w:hint="eastAsia"/>
                <w:kern w:val="0"/>
                <w:sz w:val="18"/>
                <w:szCs w:val="18"/>
              </w:rPr>
              <w:t>南银理财珠联璧合鑫逸稳两年</w:t>
            </w:r>
            <w:r>
              <w:rPr>
                <w:rFonts w:hint="eastAsia"/>
                <w:kern w:val="0"/>
                <w:sz w:val="18"/>
                <w:szCs w:val="18"/>
              </w:rPr>
              <w:t>134</w:t>
            </w:r>
            <w:r>
              <w:rPr>
                <w:rFonts w:hint="eastAsia"/>
                <w:kern w:val="0"/>
                <w:sz w:val="18"/>
                <w:szCs w:val="18"/>
              </w:rPr>
              <w:t>期公募封闭式人民币理财产品</w:t>
            </w:r>
          </w:p>
        </w:tc>
      </w:tr>
      <w:tr w:rsidR="00517075" w14:paraId="710743AD"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2E4E7A39" w14:textId="77777777" w:rsidR="00517075" w:rsidRDefault="00854E37">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14:paraId="13B3BA85" w14:textId="77777777" w:rsidR="00517075" w:rsidRDefault="00854E37">
            <w:pPr>
              <w:widowControl/>
              <w:spacing w:line="200" w:lineRule="exact"/>
              <w:jc w:val="left"/>
              <w:rPr>
                <w:kern w:val="0"/>
                <w:sz w:val="18"/>
                <w:szCs w:val="18"/>
              </w:rPr>
            </w:pPr>
            <w:r>
              <w:rPr>
                <w:rFonts w:hint="eastAsia"/>
                <w:kern w:val="0"/>
                <w:sz w:val="18"/>
                <w:szCs w:val="18"/>
              </w:rPr>
              <w:t>封闭式、固定收益类、公募、净值型</w:t>
            </w:r>
          </w:p>
        </w:tc>
      </w:tr>
      <w:tr w:rsidR="00517075" w14:paraId="1B51014C"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3EBC2900" w14:textId="77777777" w:rsidR="00517075" w:rsidRDefault="00854E37">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14:paraId="537DC73B" w14:textId="77777777" w:rsidR="00517075" w:rsidRDefault="00854E37">
            <w:pPr>
              <w:widowControl/>
              <w:spacing w:line="200" w:lineRule="exact"/>
              <w:jc w:val="left"/>
              <w:rPr>
                <w:kern w:val="0"/>
                <w:sz w:val="18"/>
                <w:szCs w:val="18"/>
              </w:rPr>
            </w:pPr>
            <w:r>
              <w:rPr>
                <w:rFonts w:hint="eastAsia"/>
                <w:kern w:val="0"/>
                <w:sz w:val="18"/>
                <w:szCs w:val="18"/>
              </w:rPr>
              <w:t>公开募集</w:t>
            </w:r>
          </w:p>
        </w:tc>
      </w:tr>
      <w:tr w:rsidR="00517075" w14:paraId="3683D68E" w14:textId="7777777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14:paraId="0DAB7271" w14:textId="77777777" w:rsidR="00517075" w:rsidRDefault="00854E37">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14:paraId="05520483" w14:textId="77777777" w:rsidR="00517075" w:rsidRDefault="00854E37">
            <w:pPr>
              <w:widowControl/>
              <w:spacing w:line="200" w:lineRule="exact"/>
              <w:jc w:val="left"/>
              <w:rPr>
                <w:kern w:val="0"/>
                <w:sz w:val="18"/>
                <w:szCs w:val="18"/>
              </w:rPr>
            </w:pPr>
            <w:r>
              <w:rPr>
                <w:rFonts w:hint="eastAsia"/>
                <w:kern w:val="0"/>
                <w:sz w:val="18"/>
                <w:szCs w:val="18"/>
              </w:rPr>
              <w:t>ZZ700322500479</w:t>
            </w:r>
          </w:p>
        </w:tc>
      </w:tr>
      <w:tr w:rsidR="00517075" w14:paraId="3280D582" w14:textId="7777777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ACACB91" w14:textId="77777777" w:rsidR="00517075" w:rsidRDefault="00854E37">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14:paraId="50F06C8A" w14:textId="77777777" w:rsidR="00517075" w:rsidRDefault="00854E37">
            <w:pPr>
              <w:widowControl/>
              <w:spacing w:line="200" w:lineRule="exact"/>
              <w:jc w:val="left"/>
              <w:rPr>
                <w:kern w:val="0"/>
                <w:sz w:val="18"/>
                <w:szCs w:val="18"/>
              </w:rPr>
            </w:pPr>
            <w:r>
              <w:rPr>
                <w:rFonts w:cs="宋体" w:hint="eastAsia"/>
                <w:kern w:val="0"/>
                <w:sz w:val="18"/>
                <w:szCs w:val="18"/>
              </w:rPr>
              <w:t>Z7003225000304(</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517075" w14:paraId="5381F37C"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38B9ADF" w14:textId="77777777" w:rsidR="00517075" w:rsidRDefault="00854E37">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14:paraId="6DC10ACA" w14:textId="77777777" w:rsidR="00517075" w:rsidRDefault="00854E37">
            <w:pPr>
              <w:spacing w:line="200" w:lineRule="exact"/>
            </w:pPr>
            <w:r>
              <w:rPr>
                <w:rFonts w:cs="宋体"/>
                <w:sz w:val="18"/>
                <w:szCs w:val="18"/>
              </w:rPr>
              <w:t>A</w:t>
            </w:r>
            <w:r>
              <w:rPr>
                <w:rFonts w:cs="宋体"/>
                <w:sz w:val="18"/>
                <w:szCs w:val="18"/>
              </w:rPr>
              <w:t>份额：</w:t>
            </w:r>
            <w:r>
              <w:rPr>
                <w:rFonts w:cs="宋体"/>
                <w:sz w:val="18"/>
                <w:szCs w:val="18"/>
              </w:rPr>
              <w:t>Y60134</w:t>
            </w:r>
          </w:p>
          <w:p w14:paraId="21C7E6EA" w14:textId="77777777" w:rsidR="00517075" w:rsidRDefault="00854E37">
            <w:pPr>
              <w:spacing w:line="200" w:lineRule="exact"/>
            </w:pPr>
            <w:r>
              <w:rPr>
                <w:rFonts w:cs="宋体"/>
                <w:sz w:val="18"/>
                <w:szCs w:val="18"/>
              </w:rPr>
              <w:t>B</w:t>
            </w:r>
            <w:r>
              <w:rPr>
                <w:rFonts w:cs="宋体"/>
                <w:sz w:val="18"/>
                <w:szCs w:val="18"/>
              </w:rPr>
              <w:t>份额：</w:t>
            </w:r>
            <w:r>
              <w:rPr>
                <w:rFonts w:cs="宋体"/>
                <w:sz w:val="18"/>
                <w:szCs w:val="18"/>
              </w:rPr>
              <w:t>Y61134</w:t>
            </w:r>
          </w:p>
          <w:p w14:paraId="0CF2587B" w14:textId="77777777" w:rsidR="00517075" w:rsidRDefault="00854E37">
            <w:pPr>
              <w:spacing w:line="200" w:lineRule="exact"/>
            </w:pPr>
            <w:r>
              <w:rPr>
                <w:rFonts w:cs="宋体"/>
                <w:sz w:val="18"/>
                <w:szCs w:val="18"/>
              </w:rPr>
              <w:t>C</w:t>
            </w:r>
            <w:r>
              <w:rPr>
                <w:rFonts w:cs="宋体"/>
                <w:sz w:val="18"/>
                <w:szCs w:val="18"/>
              </w:rPr>
              <w:t>份额：</w:t>
            </w:r>
            <w:r>
              <w:rPr>
                <w:rFonts w:cs="宋体"/>
                <w:sz w:val="18"/>
                <w:szCs w:val="18"/>
              </w:rPr>
              <w:t>Y62134</w:t>
            </w:r>
          </w:p>
          <w:p w14:paraId="4839265F" w14:textId="77777777" w:rsidR="00517075" w:rsidRDefault="00854E37">
            <w:pPr>
              <w:spacing w:line="200" w:lineRule="exact"/>
            </w:pPr>
            <w:r>
              <w:rPr>
                <w:rFonts w:cs="宋体"/>
                <w:b/>
                <w:sz w:val="18"/>
                <w:szCs w:val="18"/>
              </w:rPr>
              <w:t>注：本产品不同份额针对不同的销售机构及客群进行销售，设置有不同的销售费和管理费。</w:t>
            </w:r>
          </w:p>
        </w:tc>
      </w:tr>
      <w:tr w:rsidR="00517075" w14:paraId="7A824A50"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B66C83E" w14:textId="77777777" w:rsidR="00517075" w:rsidRDefault="00854E37">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14:paraId="711CD773" w14:textId="77777777" w:rsidR="00517075" w:rsidRDefault="00854E37">
            <w:pPr>
              <w:spacing w:line="200" w:lineRule="exact"/>
            </w:pPr>
            <w:r>
              <w:rPr>
                <w:rFonts w:cs="宋体"/>
                <w:sz w:val="18"/>
                <w:szCs w:val="18"/>
              </w:rPr>
              <w:t>全国</w:t>
            </w:r>
          </w:p>
        </w:tc>
      </w:tr>
      <w:tr w:rsidR="00517075" w14:paraId="32BCC7F7"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369E2DC" w14:textId="77777777" w:rsidR="00517075" w:rsidRDefault="00854E37">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14:paraId="4030FF3E" w14:textId="77777777" w:rsidR="00517075" w:rsidRDefault="00854E37">
            <w:pPr>
              <w:widowControl/>
              <w:spacing w:line="200" w:lineRule="exact"/>
              <w:jc w:val="left"/>
              <w:textAlignment w:val="center"/>
              <w:rPr>
                <w:kern w:val="0"/>
                <w:sz w:val="18"/>
                <w:szCs w:val="18"/>
              </w:rPr>
            </w:pPr>
            <w:r>
              <w:rPr>
                <w:rFonts w:hint="eastAsia"/>
                <w:kern w:val="0"/>
                <w:sz w:val="18"/>
                <w:szCs w:val="18"/>
              </w:rPr>
              <w:t>人民币</w:t>
            </w:r>
          </w:p>
        </w:tc>
      </w:tr>
      <w:tr w:rsidR="00517075" w14:paraId="17A74A0B"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F500B6D" w14:textId="77777777" w:rsidR="00517075" w:rsidRDefault="00854E37">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14:paraId="0CD30D06" w14:textId="77777777" w:rsidR="00517075" w:rsidRDefault="00854E37">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517075" w14:paraId="30EFA26C"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7D03794" w14:textId="77777777" w:rsidR="00517075" w:rsidRDefault="00854E37">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14:paraId="59F0E95A" w14:textId="77777777" w:rsidR="00517075" w:rsidRDefault="00854E37">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14:paraId="0A351191" w14:textId="77777777" w:rsidR="00517075" w:rsidRDefault="00854E37">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517075" w14:paraId="5F1FFFB9" w14:textId="7777777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436CC4B" w14:textId="77777777" w:rsidR="00517075" w:rsidRDefault="00854E37">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14:paraId="754848E3" w14:textId="77777777" w:rsidR="00517075" w:rsidRDefault="00854E37">
            <w:pPr>
              <w:spacing w:line="200" w:lineRule="exact"/>
              <w:jc w:val="left"/>
            </w:pPr>
            <w:r>
              <w:rPr>
                <w:rFonts w:cs="宋体"/>
                <w:sz w:val="18"/>
                <w:szCs w:val="18"/>
              </w:rPr>
              <w:t>符合相关法律法规、监管规定要求的，经销售机构的风险承受能力评估体系评定为适合的个人和机构投资者。</w:t>
            </w:r>
          </w:p>
          <w:p w14:paraId="71211F2D" w14:textId="77777777" w:rsidR="00517075" w:rsidRDefault="00854E37">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14:paraId="1EB60526" w14:textId="77777777" w:rsidR="00517075" w:rsidRDefault="00854E37">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、温州银行股份有限公司、齐商银行股份有限公司、长沙银行股份有限公司、秦皇岛银行股份有限公司、齐鲁银行股份有限公司</w:t>
            </w:r>
            <w:r>
              <w:rPr>
                <w:rFonts w:cs="宋体"/>
                <w:sz w:val="18"/>
                <w:szCs w:val="18"/>
              </w:rPr>
              <w:t xml:space="preserve">( </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、甘肃银行股份有限公司、天津农村商业银行股份有限公司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、云南红塔银行股份有限公司</w:t>
            </w:r>
            <w:r>
              <w:rPr>
                <w:rFonts w:cs="宋体"/>
                <w:sz w:val="18"/>
                <w:szCs w:val="18"/>
              </w:rPr>
              <w:t xml:space="preserve">( </w:t>
            </w:r>
            <w:r>
              <w:rPr>
                <w:rFonts w:cs="宋体"/>
                <w:sz w:val="18"/>
                <w:szCs w:val="18"/>
              </w:rPr>
              <w:t>颐养特供</w:t>
            </w:r>
            <w:r>
              <w:rPr>
                <w:rFonts w:cs="宋体"/>
                <w:sz w:val="18"/>
                <w:szCs w:val="18"/>
              </w:rPr>
              <w:t>)</w:t>
            </w:r>
            <w:r>
              <w:rPr>
                <w:rFonts w:cs="宋体"/>
                <w:sz w:val="18"/>
                <w:szCs w:val="18"/>
              </w:rPr>
              <w:t>、乌鲁木齐银行股份有限公司、桂林银行股份有限公司</w:t>
            </w:r>
            <w:r>
              <w:rPr>
                <w:rFonts w:cs="宋体"/>
                <w:sz w:val="18"/>
                <w:szCs w:val="18"/>
              </w:rPr>
              <w:t xml:space="preserve">( </w:t>
            </w:r>
            <w:r>
              <w:rPr>
                <w:rFonts w:cs="宋体"/>
                <w:sz w:val="18"/>
                <w:szCs w:val="18"/>
              </w:rPr>
              <w:t>普通客户</w:t>
            </w:r>
            <w:r>
              <w:rPr>
                <w:rFonts w:cs="宋体"/>
                <w:sz w:val="18"/>
                <w:szCs w:val="18"/>
              </w:rPr>
              <w:t>)</w:t>
            </w:r>
            <w:r>
              <w:rPr>
                <w:rFonts w:cs="宋体"/>
                <w:sz w:val="18"/>
                <w:szCs w:val="18"/>
              </w:rPr>
              <w:t>、宁波通商银行股份有限公司、江苏大丰农村商业银行股份有限公司、江苏镇江农村商业银行股份有限公司</w:t>
            </w:r>
            <w:r>
              <w:rPr>
                <w:rFonts w:cs="宋体"/>
                <w:sz w:val="18"/>
                <w:szCs w:val="18"/>
              </w:rPr>
              <w:t>( 20</w:t>
            </w:r>
            <w:r>
              <w:rPr>
                <w:rFonts w:cs="宋体"/>
                <w:sz w:val="18"/>
                <w:szCs w:val="18"/>
              </w:rPr>
              <w:t>万元起购</w:t>
            </w:r>
            <w:r>
              <w:rPr>
                <w:rFonts w:cs="宋体"/>
                <w:sz w:val="18"/>
                <w:szCs w:val="18"/>
              </w:rPr>
              <w:t>)</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、江苏紫金农村商业银行股份有限公司、江苏沛县农村商业银行股份有限公司。</w:t>
            </w:r>
          </w:p>
          <w:p w14:paraId="47F049C3" w14:textId="77777777" w:rsidR="00517075" w:rsidRDefault="00854E37">
            <w:pPr>
              <w:spacing w:line="200" w:lineRule="exact"/>
            </w:pPr>
            <w:r>
              <w:rPr>
                <w:rFonts w:cs="宋体"/>
                <w:sz w:val="18"/>
                <w:szCs w:val="18"/>
              </w:rPr>
              <w:t>C</w:t>
            </w:r>
            <w:r>
              <w:rPr>
                <w:rFonts w:cs="宋体"/>
                <w:sz w:val="18"/>
                <w:szCs w:val="18"/>
              </w:rPr>
              <w:t>份额：徽商银行股份有限公司、杭州银行股份有限公司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、泰安银行股份有限公司、云南红塔银行股份有限公司</w:t>
            </w:r>
            <w:r>
              <w:rPr>
                <w:rFonts w:cs="宋体"/>
                <w:sz w:val="18"/>
                <w:szCs w:val="18"/>
              </w:rPr>
              <w:t xml:space="preserve">( </w:t>
            </w:r>
            <w:r>
              <w:rPr>
                <w:rFonts w:cs="宋体"/>
                <w:sz w:val="18"/>
                <w:szCs w:val="18"/>
              </w:rPr>
              <w:t>财富客户（</w:t>
            </w:r>
            <w:r>
              <w:rPr>
                <w:rFonts w:cs="宋体"/>
                <w:sz w:val="18"/>
                <w:szCs w:val="18"/>
              </w:rPr>
              <w:t>100</w:t>
            </w:r>
            <w:r>
              <w:rPr>
                <w:rFonts w:cs="宋体"/>
                <w:sz w:val="18"/>
                <w:szCs w:val="18"/>
              </w:rPr>
              <w:t>万）</w:t>
            </w:r>
            <w:r>
              <w:rPr>
                <w:rFonts w:cs="宋体"/>
                <w:sz w:val="18"/>
                <w:szCs w:val="18"/>
              </w:rPr>
              <w:t>)</w:t>
            </w:r>
            <w:r>
              <w:rPr>
                <w:rFonts w:cs="宋体"/>
                <w:sz w:val="18"/>
                <w:szCs w:val="18"/>
              </w:rPr>
              <w:t>、兰州银行股份有限公司、桂林银行股份有限公司</w:t>
            </w:r>
            <w:r>
              <w:rPr>
                <w:rFonts w:cs="宋体"/>
                <w:sz w:val="18"/>
                <w:szCs w:val="18"/>
              </w:rPr>
              <w:t>(</w:t>
            </w:r>
            <w:r>
              <w:rPr>
                <w:rFonts w:cs="宋体"/>
                <w:sz w:val="18"/>
                <w:szCs w:val="18"/>
              </w:rPr>
              <w:t>高端客户</w:t>
            </w:r>
            <w:r>
              <w:rPr>
                <w:rFonts w:cs="宋体"/>
                <w:sz w:val="18"/>
                <w:szCs w:val="18"/>
              </w:rPr>
              <w:t>)</w:t>
            </w:r>
            <w:r>
              <w:rPr>
                <w:rFonts w:cs="宋体"/>
                <w:sz w:val="18"/>
                <w:szCs w:val="18"/>
              </w:rPr>
              <w:t>、江苏泰兴农村商业银行股份有限公司、江苏靖江农村商业银行股份有限公司、江苏镇江农村商业银行股份有限公司</w:t>
            </w:r>
            <w:r>
              <w:rPr>
                <w:rFonts w:cs="宋体"/>
                <w:sz w:val="18"/>
                <w:szCs w:val="18"/>
              </w:rPr>
              <w:t>( 100</w:t>
            </w:r>
            <w:r>
              <w:rPr>
                <w:rFonts w:cs="宋体"/>
                <w:sz w:val="18"/>
                <w:szCs w:val="18"/>
              </w:rPr>
              <w:t>万元起购</w:t>
            </w:r>
            <w:r>
              <w:rPr>
                <w:rFonts w:cs="宋体"/>
                <w:sz w:val="18"/>
                <w:szCs w:val="18"/>
              </w:rPr>
              <w:t>)</w:t>
            </w:r>
            <w:r>
              <w:rPr>
                <w:rFonts w:cs="宋体"/>
                <w:sz w:val="18"/>
                <w:szCs w:val="18"/>
              </w:rPr>
              <w:t>、江苏滨海农村商业银行股份有限公司、江苏射阳农村商业银行股份有限公司、江苏句容农村商业银行股份有限公司、江苏如东农村商业银行股份有限公司。</w:t>
            </w:r>
          </w:p>
          <w:p w14:paraId="684A9834" w14:textId="77777777" w:rsidR="00517075" w:rsidRDefault="00854E37">
            <w:pPr>
              <w:spacing w:line="200" w:lineRule="exact"/>
            </w:pPr>
            <w:r>
              <w:rPr>
                <w:rFonts w:cs="宋体"/>
                <w:b/>
                <w:sz w:val="18"/>
                <w:szCs w:val="18"/>
              </w:rPr>
              <w:t>注：本产品不同份额针对不同的销售机构及客群进行销售，设置有不同的销售费和管理费。</w:t>
            </w:r>
          </w:p>
          <w:p w14:paraId="10BDDEFB" w14:textId="77777777" w:rsidR="00517075" w:rsidRDefault="00854E37">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517075" w14:paraId="64964BF6" w14:textId="7777777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9A2536A" w14:textId="77777777" w:rsidR="00517075" w:rsidRDefault="00854E37">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14:paraId="13670957" w14:textId="77777777" w:rsidR="00517075" w:rsidRDefault="00854E37">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14:paraId="72DDFD6F" w14:textId="77777777" w:rsidR="00517075" w:rsidRDefault="00854E37">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49507952" w14:textId="77777777" w:rsidR="00517075" w:rsidRDefault="00854E37">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14:paraId="2F4B0B24" w14:textId="77777777" w:rsidR="00517075" w:rsidRDefault="00854E37">
            <w:pPr>
              <w:spacing w:line="200" w:lineRule="exact"/>
            </w:pPr>
            <w:r>
              <w:rPr>
                <w:rFonts w:cs="宋体"/>
                <w:sz w:val="18"/>
                <w:szCs w:val="18"/>
              </w:rPr>
              <w:t>后续在符合监管政策规定的条件下，理财产品管理人有权对上述投资</w:t>
            </w:r>
            <w:r>
              <w:rPr>
                <w:rFonts w:cs="宋体"/>
                <w:sz w:val="18"/>
                <w:szCs w:val="18"/>
              </w:rPr>
              <w:lastRenderedPageBreak/>
              <w:t>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14:paraId="6CF74170" w14:textId="77777777" w:rsidR="00517075" w:rsidRDefault="00854E37">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517075" w14:paraId="3F2088B8"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4ED1A52" w14:textId="77777777" w:rsidR="00517075" w:rsidRDefault="00854E37">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14:paraId="4717A297" w14:textId="77777777" w:rsidR="00517075" w:rsidRDefault="00854E37">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14:paraId="70C55CC9" w14:textId="77777777" w:rsidR="00517075" w:rsidRDefault="00854E37">
            <w:pPr>
              <w:spacing w:line="200" w:lineRule="exact"/>
            </w:pPr>
            <w:r>
              <w:rPr>
                <w:rFonts w:cs="宋体"/>
                <w:sz w:val="18"/>
                <w:szCs w:val="18"/>
              </w:rPr>
              <w:t>暂不设置单个投资者持有金额上限；</w:t>
            </w:r>
          </w:p>
          <w:p w14:paraId="5E85745E" w14:textId="77777777" w:rsidR="00517075" w:rsidRDefault="00854E37">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14:paraId="40CE22F9" w14:textId="77777777" w:rsidR="00517075" w:rsidRDefault="00854E37">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517075" w14:paraId="15AC8785"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E29C1A6" w14:textId="77777777" w:rsidR="00517075" w:rsidRDefault="00854E37">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14:paraId="02F6F019" w14:textId="77777777" w:rsidR="00517075" w:rsidRDefault="00854E37">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14:paraId="5665AD0C" w14:textId="77777777" w:rsidR="00517075" w:rsidRDefault="00854E37">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517075" w14:paraId="6D7C5289"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6D7C1DA" w14:textId="77777777" w:rsidR="00517075" w:rsidRDefault="00854E37">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14:paraId="6E347513" w14:textId="77777777" w:rsidR="00517075" w:rsidRDefault="00854E37">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03</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09</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517075" w14:paraId="37B5254D"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5773CB1" w14:textId="77777777" w:rsidR="00517075" w:rsidRDefault="00854E37">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5A6033EE" w14:textId="77777777" w:rsidR="00517075" w:rsidRDefault="00854E37">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517075" w14:paraId="42725277"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B64CDC5" w14:textId="77777777" w:rsidR="00517075" w:rsidRDefault="00854E37">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14:paraId="2536CD65" w14:textId="77777777" w:rsidR="00517075" w:rsidRDefault="00854E37">
            <w:pPr>
              <w:spacing w:line="200" w:lineRule="exact"/>
              <w:rPr>
                <w:color w:val="000000"/>
                <w:kern w:val="0"/>
                <w:sz w:val="18"/>
                <w:szCs w:val="18"/>
              </w:rPr>
            </w:pPr>
            <w:r>
              <w:rPr>
                <w:rFonts w:hint="eastAsia"/>
                <w:color w:val="000000"/>
                <w:kern w:val="0"/>
                <w:sz w:val="18"/>
                <w:szCs w:val="18"/>
              </w:rPr>
              <w:t>同产品成立日</w:t>
            </w:r>
          </w:p>
        </w:tc>
      </w:tr>
      <w:tr w:rsidR="00517075" w14:paraId="45D1285D"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6D2709A" w14:textId="77777777" w:rsidR="00517075" w:rsidRDefault="00854E37">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14:paraId="4236A7D3" w14:textId="77777777" w:rsidR="00517075" w:rsidRDefault="00854E37">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10</w:t>
            </w:r>
            <w:r>
              <w:rPr>
                <w:rFonts w:hint="eastAsia"/>
                <w:kern w:val="0"/>
                <w:sz w:val="18"/>
                <w:szCs w:val="18"/>
              </w:rPr>
              <w:t>日</w:t>
            </w:r>
          </w:p>
        </w:tc>
      </w:tr>
      <w:tr w:rsidR="00517075" w14:paraId="1637BA3E"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406420B" w14:textId="77777777" w:rsidR="00517075" w:rsidRDefault="00854E37">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14:paraId="7F2053B1" w14:textId="77777777" w:rsidR="00517075" w:rsidRDefault="00854E37">
            <w:pPr>
              <w:spacing w:line="200" w:lineRule="exact"/>
            </w:pPr>
            <w:r>
              <w:rPr>
                <w:rFonts w:cs="宋体"/>
                <w:sz w:val="18"/>
                <w:szCs w:val="18"/>
              </w:rPr>
              <w:t>2025</w:t>
            </w:r>
            <w:r>
              <w:rPr>
                <w:rFonts w:cs="宋体"/>
                <w:sz w:val="18"/>
                <w:szCs w:val="18"/>
              </w:rPr>
              <w:t>年</w:t>
            </w:r>
            <w:r>
              <w:rPr>
                <w:rFonts w:cs="宋体"/>
                <w:sz w:val="18"/>
                <w:szCs w:val="18"/>
              </w:rPr>
              <w:t>09</w:t>
            </w:r>
            <w:r>
              <w:rPr>
                <w:rFonts w:cs="宋体"/>
                <w:sz w:val="18"/>
                <w:szCs w:val="18"/>
              </w:rPr>
              <w:t>月</w:t>
            </w:r>
            <w:r>
              <w:rPr>
                <w:rFonts w:cs="宋体"/>
                <w:sz w:val="18"/>
                <w:szCs w:val="18"/>
              </w:rPr>
              <w:t>10</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517075" w14:paraId="7117137A" w14:textId="7777777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2F0A99F" w14:textId="77777777" w:rsidR="00517075" w:rsidRDefault="00854E37">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14:paraId="15A83572" w14:textId="77777777" w:rsidR="00517075" w:rsidRDefault="00854E37">
            <w:pPr>
              <w:widowControl/>
              <w:spacing w:line="200" w:lineRule="exact"/>
              <w:jc w:val="left"/>
              <w:rPr>
                <w:kern w:val="0"/>
                <w:sz w:val="18"/>
                <w:szCs w:val="18"/>
              </w:rPr>
            </w:pPr>
            <w:r>
              <w:rPr>
                <w:rFonts w:hint="eastAsia"/>
                <w:kern w:val="0"/>
                <w:sz w:val="18"/>
                <w:szCs w:val="18"/>
              </w:rPr>
              <w:t>2027</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29</w:t>
            </w:r>
            <w:r>
              <w:rPr>
                <w:rFonts w:hint="eastAsia"/>
                <w:kern w:val="0"/>
                <w:sz w:val="18"/>
                <w:szCs w:val="18"/>
              </w:rPr>
              <w:t>日</w:t>
            </w:r>
          </w:p>
        </w:tc>
      </w:tr>
      <w:tr w:rsidR="00517075" w14:paraId="087466C1"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D5330F3" w14:textId="77777777" w:rsidR="00517075" w:rsidRDefault="00854E37">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1B89970C" w14:textId="77777777" w:rsidR="00517075" w:rsidRDefault="00854E37">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517075" w14:paraId="4B845514"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496A0D9" w14:textId="77777777" w:rsidR="00517075" w:rsidRDefault="00854E37">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14:paraId="51A5A183" w14:textId="77777777" w:rsidR="00517075" w:rsidRDefault="00854E37">
            <w:pPr>
              <w:spacing w:line="200" w:lineRule="exact"/>
            </w:pPr>
            <w:r>
              <w:rPr>
                <w:rFonts w:cs="宋体"/>
                <w:sz w:val="18"/>
                <w:szCs w:val="18"/>
              </w:rPr>
              <w:t>本理财产品存续期间不进行分红。</w:t>
            </w:r>
          </w:p>
          <w:p w14:paraId="5A320205" w14:textId="77777777" w:rsidR="00517075" w:rsidRDefault="00854E37">
            <w:pPr>
              <w:spacing w:line="200" w:lineRule="exact"/>
            </w:pPr>
            <w:r>
              <w:rPr>
                <w:rFonts w:cs="宋体"/>
                <w:sz w:val="18"/>
                <w:szCs w:val="18"/>
              </w:rPr>
              <w:t>产品到期后，理财产品管理人和代销机构将根据理财资金所投资资产实际运作情况向投资者分配到期款项。</w:t>
            </w:r>
          </w:p>
        </w:tc>
      </w:tr>
      <w:tr w:rsidR="00517075" w14:paraId="434011BC" w14:textId="7777777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EC0C33F" w14:textId="77777777" w:rsidR="00517075" w:rsidRDefault="00854E37">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14:paraId="340F1FB4" w14:textId="77777777" w:rsidR="00517075" w:rsidRDefault="00854E37">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517075" w14:paraId="6DE14AF5" w14:textId="7777777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BF52EDE" w14:textId="77777777" w:rsidR="00517075" w:rsidRDefault="00854E37">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14:paraId="5813BEC2" w14:textId="77777777" w:rsidR="00517075" w:rsidRDefault="00854E37">
            <w:pPr>
              <w:spacing w:line="200" w:lineRule="exact"/>
              <w:jc w:val="left"/>
            </w:pPr>
            <w:r>
              <w:rPr>
                <w:rFonts w:cs="宋体"/>
                <w:sz w:val="18"/>
                <w:szCs w:val="18"/>
              </w:rPr>
              <w:t>本理财产品募集的资金投资于以下金融资产和金融工具，包括但不限于：</w:t>
            </w:r>
          </w:p>
          <w:p w14:paraId="0889F697" w14:textId="77777777" w:rsidR="00517075" w:rsidRDefault="00854E37">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14:paraId="2FC5B7BA" w14:textId="77777777" w:rsidR="00517075" w:rsidRDefault="00854E37">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14:paraId="4F262F3D" w14:textId="77777777" w:rsidR="00517075" w:rsidRDefault="00854E37">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06EF1ABE" w14:textId="77777777" w:rsidR="00517075" w:rsidRDefault="00854E37">
            <w:pPr>
              <w:spacing w:line="200" w:lineRule="exact"/>
              <w:jc w:val="left"/>
            </w:pPr>
            <w:r>
              <w:rPr>
                <w:rFonts w:cs="宋体"/>
                <w:sz w:val="18"/>
                <w:szCs w:val="18"/>
              </w:rPr>
              <w:t>4.</w:t>
            </w:r>
            <w:r>
              <w:rPr>
                <w:rFonts w:cs="宋体"/>
                <w:sz w:val="18"/>
                <w:szCs w:val="18"/>
              </w:rPr>
              <w:t>投资范围为上述资产的信托计划、资产管理计划等资产管理产品；</w:t>
            </w:r>
          </w:p>
          <w:p w14:paraId="1DE1ADDD" w14:textId="77777777" w:rsidR="00517075" w:rsidRDefault="00854E37">
            <w:pPr>
              <w:spacing w:line="200" w:lineRule="exact"/>
              <w:jc w:val="left"/>
            </w:pPr>
            <w:r>
              <w:rPr>
                <w:rFonts w:cs="宋体"/>
                <w:sz w:val="18"/>
                <w:szCs w:val="18"/>
              </w:rPr>
              <w:t>5.</w:t>
            </w:r>
            <w:r>
              <w:rPr>
                <w:rFonts w:cs="宋体"/>
                <w:sz w:val="18"/>
                <w:szCs w:val="18"/>
              </w:rPr>
              <w:t>法律法规或监管机构允许投资的符合本理财产品投资性质的其他</w:t>
            </w:r>
            <w:r>
              <w:rPr>
                <w:rFonts w:cs="宋体"/>
                <w:sz w:val="18"/>
                <w:szCs w:val="18"/>
              </w:rPr>
              <w:lastRenderedPageBreak/>
              <w:t>金融工具；</w:t>
            </w:r>
          </w:p>
          <w:p w14:paraId="75D7ABA8" w14:textId="77777777" w:rsidR="00517075" w:rsidRDefault="00854E37">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517075" w14:paraId="44A34C94"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7058DD0" w14:textId="77777777" w:rsidR="00517075" w:rsidRDefault="00854E37">
            <w:pPr>
              <w:widowControl/>
              <w:spacing w:line="200" w:lineRule="exact"/>
              <w:jc w:val="left"/>
              <w:rPr>
                <w:kern w:val="0"/>
                <w:sz w:val="18"/>
                <w:szCs w:val="18"/>
              </w:rPr>
            </w:pPr>
            <w:r>
              <w:rPr>
                <w:rFonts w:hint="eastAsia"/>
                <w:kern w:val="0"/>
                <w:sz w:val="18"/>
                <w:szCs w:val="18"/>
              </w:rPr>
              <w:lastRenderedPageBreak/>
              <w:t>投资比例</w:t>
            </w:r>
          </w:p>
        </w:tc>
        <w:tc>
          <w:tcPr>
            <w:tcW w:w="5543" w:type="dxa"/>
            <w:tcBorders>
              <w:top w:val="single" w:sz="4" w:space="0" w:color="auto"/>
              <w:left w:val="nil"/>
              <w:bottom w:val="single" w:sz="4" w:space="0" w:color="auto"/>
              <w:right w:val="single" w:sz="4" w:space="0" w:color="auto"/>
              <w:tl2br w:val="nil"/>
              <w:tr2bl w:val="nil"/>
            </w:tcBorders>
            <w:vAlign w:val="center"/>
          </w:tcPr>
          <w:p w14:paraId="2B1E6BA9" w14:textId="77777777" w:rsidR="00517075" w:rsidRDefault="00854E37">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14:paraId="4914F90D" w14:textId="77777777" w:rsidR="00517075" w:rsidRDefault="00854E37">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517075" w14:paraId="67181138"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7BD8FF9" w14:textId="77777777" w:rsidR="00517075" w:rsidRDefault="00854E37">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14:paraId="4E4924DD" w14:textId="77777777" w:rsidR="00517075" w:rsidRDefault="00854E37">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517075" w14:paraId="75739AF8"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1597081" w14:textId="77777777" w:rsidR="00517075" w:rsidRDefault="00854E37">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14:paraId="7F3DD28F" w14:textId="77777777" w:rsidR="00517075" w:rsidRDefault="00854E37">
            <w:pPr>
              <w:spacing w:line="200" w:lineRule="exact"/>
            </w:pPr>
            <w:r>
              <w:rPr>
                <w:rFonts w:cs="宋体"/>
                <w:b/>
                <w:sz w:val="18"/>
                <w:szCs w:val="18"/>
              </w:rPr>
              <w:t>本理财产品拟投资以下备选非标准化债权类资产：</w:t>
            </w:r>
          </w:p>
          <w:p w14:paraId="01C3C604" w14:textId="77777777" w:rsidR="00517075" w:rsidRDefault="00854E37">
            <w:pPr>
              <w:spacing w:line="200" w:lineRule="exact"/>
            </w:pPr>
            <w:r>
              <w:rPr>
                <w:rFonts w:cs="宋体"/>
                <w:sz w:val="18"/>
                <w:szCs w:val="18"/>
              </w:rPr>
              <w:t>1.</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个人消费贷款债权，资产到期日不超过理财产品到期日，仅投资优先级。</w:t>
            </w:r>
          </w:p>
          <w:p w14:paraId="4E9049EA" w14:textId="77777777" w:rsidR="00517075" w:rsidRDefault="00854E37">
            <w:pPr>
              <w:spacing w:line="200" w:lineRule="exact"/>
            </w:pPr>
            <w:r>
              <w:rPr>
                <w:rFonts w:cs="宋体"/>
                <w:sz w:val="18"/>
                <w:szCs w:val="18"/>
              </w:rPr>
              <w:t>2.</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个人消费贷款债权，资产到期日不超过理财产品到期日，仅投资优先级。</w:t>
            </w:r>
          </w:p>
          <w:p w14:paraId="10707446" w14:textId="77777777" w:rsidR="00517075" w:rsidRDefault="00854E37">
            <w:pPr>
              <w:spacing w:line="200" w:lineRule="exact"/>
            </w:pPr>
            <w:r>
              <w:rPr>
                <w:rFonts w:cs="宋体"/>
                <w:sz w:val="18"/>
                <w:szCs w:val="18"/>
              </w:rPr>
              <w:t>3.</w:t>
            </w:r>
            <w:r>
              <w:rPr>
                <w:rFonts w:cs="宋体"/>
                <w:sz w:val="18"/>
                <w:szCs w:val="18"/>
              </w:rPr>
              <w:t>资产支持计划：资产类型为保险资产管理公司设立的资产支持计划，底层资产为京东及信托公司双重审核、信托公司自主风控后发放的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个人消费贷款债权，资产到期日不超过理财产品到期日，仅投资优先级。</w:t>
            </w:r>
          </w:p>
          <w:p w14:paraId="452958E0" w14:textId="77777777" w:rsidR="00517075" w:rsidRDefault="00854E37">
            <w:pPr>
              <w:spacing w:line="200" w:lineRule="exact"/>
            </w:pPr>
            <w:r>
              <w:rPr>
                <w:rFonts w:cs="宋体"/>
                <w:sz w:val="18"/>
                <w:szCs w:val="18"/>
              </w:rPr>
              <w:t>4.</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个人消费贷款债权，资产到期日不超过理财产品到期日，仅投资优先级。</w:t>
            </w:r>
          </w:p>
          <w:p w14:paraId="5E437319" w14:textId="77777777" w:rsidR="00517075" w:rsidRDefault="00854E37">
            <w:pPr>
              <w:spacing w:line="200" w:lineRule="exact"/>
            </w:pPr>
            <w:r>
              <w:rPr>
                <w:rFonts w:cs="宋体"/>
                <w:sz w:val="18"/>
                <w:szCs w:val="18"/>
              </w:rPr>
              <w:t>5.</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贷款资产，资产到期日不超过理财产品到期日，仅投资优先级。</w:t>
            </w:r>
          </w:p>
          <w:p w14:paraId="5CA36B3C" w14:textId="77777777" w:rsidR="00517075" w:rsidRDefault="00854E37">
            <w:pPr>
              <w:spacing w:line="200" w:lineRule="exact"/>
            </w:pPr>
            <w:r>
              <w:rPr>
                <w:rFonts w:cs="宋体"/>
                <w:sz w:val="18"/>
                <w:szCs w:val="18"/>
              </w:rPr>
              <w:t>6.</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个人消费贷款债权，资产到期日不超过理财产品到期日，仅投资优先级。</w:t>
            </w:r>
          </w:p>
          <w:p w14:paraId="0455BEE2" w14:textId="77777777" w:rsidR="00517075" w:rsidRDefault="00854E37">
            <w:pPr>
              <w:spacing w:line="200" w:lineRule="exact"/>
            </w:pPr>
            <w:r>
              <w:rPr>
                <w:rFonts w:cs="宋体"/>
                <w:sz w:val="18"/>
                <w:szCs w:val="18"/>
              </w:rPr>
              <w:t>7.</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个人消费贷款债权，资产到期日不超过理财产品到期日，仅投资优先级。</w:t>
            </w:r>
          </w:p>
          <w:p w14:paraId="68888EA9" w14:textId="77777777" w:rsidR="00517075" w:rsidRDefault="00854E37">
            <w:pPr>
              <w:spacing w:line="200" w:lineRule="exact"/>
            </w:pPr>
            <w:r>
              <w:rPr>
                <w:rFonts w:cs="宋体"/>
                <w:sz w:val="18"/>
                <w:szCs w:val="18"/>
              </w:rPr>
              <w:t>8.</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14:paraId="59D5C9D3" w14:textId="77777777" w:rsidR="00517075" w:rsidRDefault="00854E37">
            <w:pPr>
              <w:spacing w:line="200" w:lineRule="exact"/>
            </w:pPr>
            <w:r>
              <w:rPr>
                <w:rFonts w:cs="宋体"/>
                <w:sz w:val="18"/>
                <w:szCs w:val="18"/>
              </w:rPr>
              <w:t>9.</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14:paraId="79AC9B16" w14:textId="77777777" w:rsidR="00517075" w:rsidRDefault="00854E37">
            <w:pPr>
              <w:spacing w:line="200" w:lineRule="exact"/>
            </w:pPr>
            <w:r>
              <w:rPr>
                <w:rFonts w:cs="宋体"/>
                <w:sz w:val="18"/>
                <w:szCs w:val="18"/>
              </w:rPr>
              <w:t>10.</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14:paraId="6DC6895C" w14:textId="77777777" w:rsidR="00517075" w:rsidRDefault="00854E37">
            <w:pPr>
              <w:spacing w:line="200" w:lineRule="exact"/>
            </w:pPr>
            <w:r>
              <w:rPr>
                <w:rFonts w:cs="宋体"/>
                <w:sz w:val="18"/>
                <w:szCs w:val="18"/>
              </w:rPr>
              <w:t>11.</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14:paraId="74907DB0" w14:textId="77777777" w:rsidR="00517075" w:rsidRDefault="00854E37">
            <w:pPr>
              <w:spacing w:line="200" w:lineRule="exact"/>
            </w:pPr>
            <w:r>
              <w:rPr>
                <w:rFonts w:cs="宋体"/>
                <w:sz w:val="18"/>
                <w:szCs w:val="18"/>
              </w:rPr>
              <w:t>12.</w:t>
            </w:r>
            <w:r>
              <w:rPr>
                <w:rFonts w:cs="宋体"/>
                <w:sz w:val="18"/>
                <w:szCs w:val="18"/>
              </w:rPr>
              <w:t>信托贷款：资产类型为信托公司设立的资金信托计划，底层资产为抖音及信托公司双重审核、信托公司自主风控后发放的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14:paraId="6632BF19" w14:textId="77777777" w:rsidR="00517075" w:rsidRDefault="00854E37">
            <w:pPr>
              <w:spacing w:line="200" w:lineRule="exact"/>
            </w:pPr>
            <w:r>
              <w:rPr>
                <w:rFonts w:cs="宋体"/>
                <w:sz w:val="18"/>
                <w:szCs w:val="18"/>
              </w:rPr>
              <w:t>13.</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14:paraId="43DA0D28" w14:textId="77777777" w:rsidR="00517075" w:rsidRDefault="00854E37">
            <w:pPr>
              <w:spacing w:line="200" w:lineRule="exact"/>
            </w:pPr>
            <w:r>
              <w:rPr>
                <w:rFonts w:cs="宋体"/>
                <w:sz w:val="18"/>
                <w:szCs w:val="18"/>
              </w:rPr>
              <w:t>14.</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14:paraId="1F3780AA" w14:textId="77777777" w:rsidR="00517075" w:rsidRDefault="00854E37">
            <w:pPr>
              <w:spacing w:line="200" w:lineRule="exact"/>
            </w:pPr>
            <w:r>
              <w:rPr>
                <w:rFonts w:cs="宋体"/>
                <w:sz w:val="18"/>
                <w:szCs w:val="18"/>
              </w:rPr>
              <w:t>15.</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14:paraId="2F4FB806" w14:textId="77777777" w:rsidR="00517075" w:rsidRDefault="00854E37">
            <w:pPr>
              <w:spacing w:line="200" w:lineRule="exact"/>
            </w:pPr>
            <w:r>
              <w:rPr>
                <w:rFonts w:cs="宋体"/>
                <w:sz w:val="18"/>
                <w:szCs w:val="18"/>
              </w:rPr>
              <w:lastRenderedPageBreak/>
              <w:t>16.</w:t>
            </w:r>
            <w:r>
              <w:rPr>
                <w:rFonts w:cs="宋体"/>
                <w:sz w:val="18"/>
                <w:szCs w:val="18"/>
              </w:rPr>
              <w:t>信托贷款：资产类型为信托公司设立的资金信托计划，底层资产为度小满及信托公司双重审核、信托公司自主风控后发放的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14:paraId="205395D9" w14:textId="77777777" w:rsidR="00517075" w:rsidRDefault="00854E37">
            <w:pPr>
              <w:spacing w:line="200" w:lineRule="exact"/>
            </w:pPr>
            <w:r>
              <w:rPr>
                <w:rFonts w:cs="宋体"/>
                <w:b/>
                <w:sz w:val="18"/>
                <w:szCs w:val="18"/>
              </w:rPr>
              <w:t>以上资产剩余期限均不超过产品期限。</w:t>
            </w:r>
          </w:p>
          <w:p w14:paraId="41A86D3D" w14:textId="77777777" w:rsidR="00517075" w:rsidRDefault="00854E37">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517075" w14:paraId="20DB51C6"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F0D05D1" w14:textId="77777777" w:rsidR="00517075" w:rsidRDefault="00854E37">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14:paraId="61A50827" w14:textId="77777777" w:rsidR="00517075" w:rsidRDefault="00854E37">
            <w:pPr>
              <w:spacing w:line="200" w:lineRule="exact"/>
            </w:pPr>
            <w:r>
              <w:rPr>
                <w:rFonts w:cs="宋体"/>
                <w:sz w:val="18"/>
                <w:szCs w:val="18"/>
              </w:rPr>
              <w:t>A</w:t>
            </w:r>
            <w:r>
              <w:rPr>
                <w:rFonts w:cs="宋体"/>
                <w:sz w:val="18"/>
                <w:szCs w:val="18"/>
              </w:rPr>
              <w:t>份额：业绩比较基准为</w:t>
            </w:r>
            <w:r>
              <w:rPr>
                <w:rFonts w:cs="宋体"/>
                <w:sz w:val="18"/>
                <w:szCs w:val="18"/>
              </w:rPr>
              <w:t>2.7%(</w:t>
            </w:r>
            <w:r>
              <w:rPr>
                <w:rFonts w:cs="宋体"/>
                <w:sz w:val="18"/>
                <w:szCs w:val="18"/>
              </w:rPr>
              <w:t>年化</w:t>
            </w:r>
            <w:r>
              <w:rPr>
                <w:rFonts w:cs="宋体"/>
                <w:sz w:val="18"/>
                <w:szCs w:val="18"/>
              </w:rPr>
              <w:t>)</w:t>
            </w:r>
            <w:r>
              <w:rPr>
                <w:rFonts w:cs="宋体"/>
                <w:sz w:val="18"/>
                <w:szCs w:val="18"/>
              </w:rPr>
              <w:t>。</w:t>
            </w:r>
          </w:p>
          <w:p w14:paraId="1336A94C" w14:textId="77777777" w:rsidR="00517075" w:rsidRDefault="00854E37">
            <w:pPr>
              <w:spacing w:line="200" w:lineRule="exact"/>
            </w:pPr>
            <w:r>
              <w:rPr>
                <w:rFonts w:cs="宋体"/>
                <w:sz w:val="18"/>
                <w:szCs w:val="18"/>
              </w:rPr>
              <w:t>B</w:t>
            </w:r>
            <w:r>
              <w:rPr>
                <w:rFonts w:cs="宋体"/>
                <w:sz w:val="18"/>
                <w:szCs w:val="18"/>
              </w:rPr>
              <w:t>份额：业绩比较基准为</w:t>
            </w:r>
            <w:r>
              <w:rPr>
                <w:rFonts w:cs="宋体"/>
                <w:sz w:val="18"/>
                <w:szCs w:val="18"/>
              </w:rPr>
              <w:t>2.8%(</w:t>
            </w:r>
            <w:r>
              <w:rPr>
                <w:rFonts w:cs="宋体"/>
                <w:sz w:val="18"/>
                <w:szCs w:val="18"/>
              </w:rPr>
              <w:t>年化</w:t>
            </w:r>
            <w:r>
              <w:rPr>
                <w:rFonts w:cs="宋体"/>
                <w:sz w:val="18"/>
                <w:szCs w:val="18"/>
              </w:rPr>
              <w:t>)</w:t>
            </w:r>
            <w:r>
              <w:rPr>
                <w:rFonts w:cs="宋体"/>
                <w:sz w:val="18"/>
                <w:szCs w:val="18"/>
              </w:rPr>
              <w:t>。</w:t>
            </w:r>
          </w:p>
          <w:p w14:paraId="33097604" w14:textId="77777777" w:rsidR="00517075" w:rsidRDefault="00854E37">
            <w:pPr>
              <w:spacing w:line="200" w:lineRule="exact"/>
            </w:pPr>
            <w:r>
              <w:rPr>
                <w:rFonts w:cs="宋体"/>
                <w:sz w:val="18"/>
                <w:szCs w:val="18"/>
              </w:rPr>
              <w:t>C</w:t>
            </w:r>
            <w:r>
              <w:rPr>
                <w:rFonts w:cs="宋体"/>
                <w:sz w:val="18"/>
                <w:szCs w:val="18"/>
              </w:rPr>
              <w:t>份额：业绩比较基准为</w:t>
            </w:r>
            <w:r>
              <w:rPr>
                <w:rFonts w:cs="宋体"/>
                <w:sz w:val="18"/>
                <w:szCs w:val="18"/>
              </w:rPr>
              <w:t>2.9%(</w:t>
            </w:r>
            <w:r>
              <w:rPr>
                <w:rFonts w:cs="宋体"/>
                <w:sz w:val="18"/>
                <w:szCs w:val="18"/>
              </w:rPr>
              <w:t>年化</w:t>
            </w:r>
            <w:r>
              <w:rPr>
                <w:rFonts w:cs="宋体"/>
                <w:sz w:val="18"/>
                <w:szCs w:val="18"/>
              </w:rPr>
              <w:t>)</w:t>
            </w:r>
            <w:r>
              <w:rPr>
                <w:rFonts w:cs="宋体"/>
                <w:sz w:val="18"/>
                <w:szCs w:val="18"/>
              </w:rPr>
              <w:t>。</w:t>
            </w:r>
          </w:p>
          <w:p w14:paraId="0D015425" w14:textId="77777777" w:rsidR="00517075" w:rsidRDefault="00854E37">
            <w:pPr>
              <w:spacing w:line="200" w:lineRule="exact"/>
            </w:pPr>
            <w:r>
              <w:rPr>
                <w:rFonts w:cs="宋体"/>
                <w:sz w:val="18"/>
                <w:szCs w:val="18"/>
              </w:rPr>
              <w:t>本产品不同份额针对不同的销售机构及客群进行销售，设置有不同的销售费和管理费，导致业绩基准测算结果不同。</w:t>
            </w:r>
          </w:p>
          <w:p w14:paraId="0705B702" w14:textId="77777777" w:rsidR="00517075" w:rsidRDefault="00854E37">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。结合债券市场和拟投资的非标准化债权类资产的收益和波动水平预判，在本理财产品约定的投资策略基础上，管理人设定了本理财产品投资周期内的业绩比较基准。</w:t>
            </w:r>
          </w:p>
          <w:p w14:paraId="014A779C" w14:textId="77777777" w:rsidR="00517075" w:rsidRDefault="00854E37">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517075" w14:paraId="0C832A89"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8DCD1F4" w14:textId="77777777" w:rsidR="00517075" w:rsidRDefault="00854E37">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14:paraId="6A6F4562" w14:textId="77777777" w:rsidR="00517075" w:rsidRDefault="00854E37">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14:paraId="49C5AA96" w14:textId="77777777" w:rsidR="00517075" w:rsidRDefault="00854E37">
            <w:pPr>
              <w:spacing w:line="200" w:lineRule="exact"/>
            </w:pPr>
            <w:r>
              <w:rPr>
                <w:rFonts w:cs="宋体"/>
                <w:b/>
                <w:sz w:val="18"/>
                <w:szCs w:val="18"/>
              </w:rPr>
              <w:t>赎回费：本理财产品暂不收取赎回费。</w:t>
            </w:r>
          </w:p>
          <w:p w14:paraId="3F2E26E4" w14:textId="77777777" w:rsidR="00517075" w:rsidRDefault="00854E37">
            <w:pPr>
              <w:spacing w:line="200" w:lineRule="exact"/>
            </w:pPr>
            <w:r>
              <w:rPr>
                <w:rFonts w:cs="宋体"/>
                <w:b/>
                <w:sz w:val="18"/>
                <w:szCs w:val="18"/>
              </w:rPr>
              <w:t>销售费：本理财产品按前一日理财产品资产净值收取销售费，按日计提。</w:t>
            </w:r>
          </w:p>
          <w:p w14:paraId="6896CFF8" w14:textId="77777777" w:rsidR="00517075" w:rsidRDefault="00854E37">
            <w:pPr>
              <w:spacing w:line="200" w:lineRule="exact"/>
            </w:pPr>
            <w:r>
              <w:rPr>
                <w:rFonts w:cs="宋体"/>
                <w:b/>
                <w:sz w:val="18"/>
                <w:szCs w:val="18"/>
              </w:rPr>
              <w:t>A</w:t>
            </w:r>
            <w:r>
              <w:rPr>
                <w:rFonts w:cs="宋体"/>
                <w:b/>
                <w:sz w:val="18"/>
                <w:szCs w:val="18"/>
              </w:rPr>
              <w:t>份额：销售费年化</w:t>
            </w:r>
            <w:r>
              <w:rPr>
                <w:rFonts w:cs="宋体"/>
                <w:b/>
                <w:sz w:val="18"/>
                <w:szCs w:val="18"/>
              </w:rPr>
              <w:t>0.2%</w:t>
            </w:r>
          </w:p>
          <w:p w14:paraId="7CB54072" w14:textId="77777777" w:rsidR="00517075" w:rsidRDefault="00854E37">
            <w:pPr>
              <w:spacing w:line="200" w:lineRule="exact"/>
            </w:pPr>
            <w:r>
              <w:rPr>
                <w:rFonts w:cs="宋体"/>
                <w:b/>
                <w:sz w:val="18"/>
                <w:szCs w:val="18"/>
              </w:rPr>
              <w:t>B</w:t>
            </w:r>
            <w:r>
              <w:rPr>
                <w:rFonts w:cs="宋体"/>
                <w:b/>
                <w:sz w:val="18"/>
                <w:szCs w:val="18"/>
              </w:rPr>
              <w:t>份额：销售费年化</w:t>
            </w:r>
            <w:r>
              <w:rPr>
                <w:rFonts w:cs="宋体"/>
                <w:b/>
                <w:sz w:val="18"/>
                <w:szCs w:val="18"/>
              </w:rPr>
              <w:t>0.15%</w:t>
            </w:r>
          </w:p>
          <w:p w14:paraId="50765012" w14:textId="77777777" w:rsidR="00517075" w:rsidRDefault="00854E37">
            <w:pPr>
              <w:spacing w:line="200" w:lineRule="exact"/>
            </w:pPr>
            <w:r>
              <w:rPr>
                <w:rFonts w:cs="宋体"/>
                <w:b/>
                <w:sz w:val="18"/>
                <w:szCs w:val="18"/>
              </w:rPr>
              <w:t>C</w:t>
            </w:r>
            <w:r>
              <w:rPr>
                <w:rFonts w:cs="宋体"/>
                <w:b/>
                <w:sz w:val="18"/>
                <w:szCs w:val="18"/>
              </w:rPr>
              <w:t>份额：销售费年化</w:t>
            </w:r>
            <w:r>
              <w:rPr>
                <w:rFonts w:cs="宋体"/>
                <w:b/>
                <w:sz w:val="18"/>
                <w:szCs w:val="18"/>
              </w:rPr>
              <w:t>0.05%</w:t>
            </w:r>
          </w:p>
          <w:p w14:paraId="65EAA9B7" w14:textId="77777777" w:rsidR="00517075" w:rsidRDefault="00854E37">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14:paraId="767DAFE3" w14:textId="77777777" w:rsidR="00517075" w:rsidRDefault="00854E37">
            <w:pPr>
              <w:spacing w:line="200" w:lineRule="exact"/>
            </w:pPr>
            <w:r>
              <w:rPr>
                <w:rFonts w:cs="宋体"/>
                <w:b/>
                <w:sz w:val="18"/>
                <w:szCs w:val="18"/>
              </w:rPr>
              <w:t>固定管理费：本理财产品按前一日理财产品资产净值收取固定管理费，按日计提。</w:t>
            </w:r>
          </w:p>
          <w:p w14:paraId="4ED19292" w14:textId="77777777" w:rsidR="00517075" w:rsidRDefault="00854E37">
            <w:pPr>
              <w:spacing w:line="200" w:lineRule="exact"/>
            </w:pPr>
            <w:r>
              <w:rPr>
                <w:rFonts w:cs="宋体"/>
                <w:b/>
                <w:sz w:val="18"/>
                <w:szCs w:val="18"/>
              </w:rPr>
              <w:t>A</w:t>
            </w:r>
            <w:r>
              <w:rPr>
                <w:rFonts w:cs="宋体"/>
                <w:b/>
                <w:sz w:val="18"/>
                <w:szCs w:val="18"/>
              </w:rPr>
              <w:t>份额：固定管理费年化</w:t>
            </w:r>
            <w:r>
              <w:rPr>
                <w:rFonts w:cs="宋体"/>
                <w:b/>
                <w:sz w:val="18"/>
                <w:szCs w:val="18"/>
              </w:rPr>
              <w:t>0.25%</w:t>
            </w:r>
          </w:p>
          <w:p w14:paraId="58F0D5A9" w14:textId="77777777" w:rsidR="00517075" w:rsidRDefault="00854E37">
            <w:pPr>
              <w:spacing w:line="200" w:lineRule="exact"/>
            </w:pPr>
            <w:r>
              <w:rPr>
                <w:rFonts w:cs="宋体"/>
                <w:b/>
                <w:sz w:val="18"/>
                <w:szCs w:val="18"/>
              </w:rPr>
              <w:t>B</w:t>
            </w:r>
            <w:r>
              <w:rPr>
                <w:rFonts w:cs="宋体"/>
                <w:b/>
                <w:sz w:val="18"/>
                <w:szCs w:val="18"/>
              </w:rPr>
              <w:t>份额：固定管理费年化</w:t>
            </w:r>
            <w:r>
              <w:rPr>
                <w:rFonts w:cs="宋体"/>
                <w:b/>
                <w:sz w:val="18"/>
                <w:szCs w:val="18"/>
              </w:rPr>
              <w:t>0.2%</w:t>
            </w:r>
          </w:p>
          <w:p w14:paraId="2A41A071" w14:textId="77777777" w:rsidR="00517075" w:rsidRDefault="00854E37">
            <w:pPr>
              <w:spacing w:line="200" w:lineRule="exact"/>
            </w:pPr>
            <w:r>
              <w:rPr>
                <w:rFonts w:cs="宋体"/>
                <w:b/>
                <w:sz w:val="18"/>
                <w:szCs w:val="18"/>
              </w:rPr>
              <w:t>C</w:t>
            </w:r>
            <w:r>
              <w:rPr>
                <w:rFonts w:cs="宋体"/>
                <w:b/>
                <w:sz w:val="18"/>
                <w:szCs w:val="18"/>
              </w:rPr>
              <w:t>份额：固定管理费年化</w:t>
            </w:r>
            <w:r>
              <w:rPr>
                <w:rFonts w:cs="宋体"/>
                <w:b/>
                <w:sz w:val="18"/>
                <w:szCs w:val="18"/>
              </w:rPr>
              <w:t>0.2%</w:t>
            </w:r>
          </w:p>
          <w:p w14:paraId="32B4E60B" w14:textId="77777777" w:rsidR="00517075" w:rsidRDefault="00854E37">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14:paraId="60EA096A" w14:textId="77777777" w:rsidR="00517075" w:rsidRDefault="00854E37">
            <w:pPr>
              <w:spacing w:line="200" w:lineRule="exact"/>
            </w:pPr>
            <w:r>
              <w:rPr>
                <w:rFonts w:cs="宋体"/>
                <w:b/>
                <w:sz w:val="18"/>
                <w:szCs w:val="18"/>
              </w:rPr>
              <w:t>托管费：</w:t>
            </w:r>
          </w:p>
          <w:p w14:paraId="0D78040C" w14:textId="77777777" w:rsidR="00517075" w:rsidRDefault="00854E37">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14:paraId="50400059" w14:textId="77777777" w:rsidR="00517075" w:rsidRDefault="00854E37">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14:paraId="425A34D1" w14:textId="77777777" w:rsidR="00517075" w:rsidRDefault="00854E37">
            <w:pPr>
              <w:spacing w:line="200" w:lineRule="exact"/>
            </w:pPr>
            <w:r>
              <w:rPr>
                <w:rFonts w:cs="宋体"/>
                <w:b/>
                <w:sz w:val="18"/>
                <w:szCs w:val="18"/>
              </w:rPr>
              <w:t>业绩报酬：</w:t>
            </w:r>
          </w:p>
          <w:p w14:paraId="19A911A4" w14:textId="77777777" w:rsidR="00517075" w:rsidRDefault="00854E37">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061680A5" w14:textId="77777777" w:rsidR="00517075" w:rsidRDefault="00854E37">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2851F908" w14:textId="77777777" w:rsidR="00517075" w:rsidRDefault="00854E37">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14:paraId="6BCB7F7F" w14:textId="77777777" w:rsidR="00517075" w:rsidRDefault="00854E37">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78E711EF" w14:textId="77777777" w:rsidR="00517075" w:rsidRDefault="00854E37">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本理财产品终止日起，清算过程中各项利息及费用与实际结算金额的尾差（如有）由管理人承担。</w:t>
            </w:r>
          </w:p>
          <w:p w14:paraId="53A8061E" w14:textId="77777777" w:rsidR="00517075" w:rsidRDefault="00854E37">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w:t>
            </w:r>
            <w:r>
              <w:rPr>
                <w:rFonts w:cs="宋体"/>
                <w:b/>
                <w:sz w:val="18"/>
                <w:szCs w:val="18"/>
              </w:rPr>
              <w:lastRenderedPageBreak/>
              <w:t>理财产品将每日计提暂估的业绩报酬（如有）。</w:t>
            </w:r>
          </w:p>
          <w:p w14:paraId="6FFF9652" w14:textId="77777777" w:rsidR="00517075" w:rsidRDefault="00854E37">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3B36B76F" w14:textId="77777777" w:rsidR="00517075" w:rsidRDefault="00854E37">
            <w:pPr>
              <w:spacing w:line="200" w:lineRule="exact"/>
            </w:pPr>
            <w:r>
              <w:rPr>
                <w:rFonts w:cs="宋体"/>
                <w:b/>
                <w:sz w:val="18"/>
                <w:szCs w:val="18"/>
              </w:rPr>
              <w:t>计算本区间业绩报酬的公式如下：</w:t>
            </w:r>
          </w:p>
          <w:p w14:paraId="3D27E9AD" w14:textId="77777777" w:rsidR="00517075" w:rsidRDefault="00854E37">
            <w:pPr>
              <w:spacing w:line="200" w:lineRule="exact"/>
            </w:pPr>
            <w:r>
              <w:rPr>
                <w:rFonts w:cs="宋体"/>
                <w:b/>
                <w:sz w:val="18"/>
                <w:szCs w:val="18"/>
              </w:rPr>
              <w:t>A={B-C*D*(1+E*F/365)}*G</w:t>
            </w:r>
            <w:r>
              <w:rPr>
                <w:rFonts w:cs="宋体"/>
                <w:b/>
                <w:sz w:val="18"/>
                <w:szCs w:val="18"/>
              </w:rPr>
              <w:t>。</w:t>
            </w:r>
          </w:p>
          <w:p w14:paraId="3F3C6F35" w14:textId="77777777" w:rsidR="00517075" w:rsidRDefault="00854E37">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517075" w14:paraId="158393BB" w14:textId="7777777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F037AED" w14:textId="77777777" w:rsidR="00517075" w:rsidRDefault="00854E37">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14:paraId="638F8F91" w14:textId="77777777" w:rsidR="00517075" w:rsidRDefault="00854E37">
            <w:pPr>
              <w:spacing w:line="200" w:lineRule="exact"/>
            </w:pPr>
            <w:r>
              <w:rPr>
                <w:rFonts w:cs="宋体"/>
                <w:sz w:val="18"/>
                <w:szCs w:val="18"/>
              </w:rPr>
              <w:t>具体详见本理财产品风险揭示书。</w:t>
            </w:r>
          </w:p>
        </w:tc>
      </w:tr>
      <w:tr w:rsidR="00517075" w14:paraId="62165DCA"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3C72F8B" w14:textId="77777777" w:rsidR="00517075" w:rsidRDefault="00854E37">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3B77D3B1" w14:textId="77777777" w:rsidR="00517075" w:rsidRDefault="00854E37">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14:paraId="7F01123A" w14:textId="77777777" w:rsidR="00517075" w:rsidRDefault="00854E37">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14:paraId="67252E9C" w14:textId="77777777" w:rsidR="00517075" w:rsidRDefault="00854E37">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14:paraId="1879F41C" w14:textId="77777777" w:rsidR="00517075" w:rsidRDefault="00854E37">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14:paraId="19969D0F" w14:textId="77777777" w:rsidR="00517075" w:rsidRDefault="00854E37">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14:paraId="4213F57B" w14:textId="77777777" w:rsidR="00517075" w:rsidRDefault="00854E37">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14:paraId="12BD4FE5" w14:textId="77777777" w:rsidR="00517075" w:rsidRDefault="00854E37">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14:paraId="03AEC05D" w14:textId="77777777" w:rsidR="00517075" w:rsidRDefault="00854E37">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517075" w14:paraId="7F2E38DD"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F18FC75" w14:textId="77777777" w:rsidR="00517075" w:rsidRDefault="00854E37">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14:paraId="4C99C176" w14:textId="77777777" w:rsidR="00517075" w:rsidRDefault="00854E37">
            <w:pPr>
              <w:spacing w:line="200" w:lineRule="exact"/>
              <w:jc w:val="left"/>
            </w:pPr>
            <w:r>
              <w:rPr>
                <w:rFonts w:cs="宋体"/>
                <w:sz w:val="18"/>
                <w:szCs w:val="18"/>
              </w:rPr>
              <w:t>本理财产品销售机构为南银理财有限责任公司、南京银行股份有限公司、江苏太仓农村商业银行股份有限公司、青岛银行股份有限公司、杭州银行股份有限公司、齐商银行股份有限公司、江苏常熟农村商业银行股份有限公司、江苏苏州农村商业银行股份有限公司、长沙银行股份有限公司、秦皇岛银行股份有限公司、泰安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滨海农村商业银行股份有限公司、江苏金湖农村商业银行股份有限公司、苏州银行股份有限公司、蒙商银行股份有限公司、桂林银行股份有限公司、宁波通商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盐城农村商业银行股份有限公司、江苏建湖农村商业银行股份有限公司、江苏东台</w:t>
            </w:r>
            <w:r>
              <w:rPr>
                <w:rFonts w:cs="宋体"/>
                <w:sz w:val="18"/>
                <w:szCs w:val="18"/>
              </w:rPr>
              <w:t>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河北银行股份有限公司、江苏姜堰农村商业银行股份有限公司、山西银行股份有限公司、江苏如东农村商业银行股份有限公司、北京银行股份有限公司、江苏赣榆农村商业银行股份</w:t>
            </w:r>
            <w:r>
              <w:rPr>
                <w:rFonts w:cs="宋体"/>
                <w:sz w:val="18"/>
                <w:szCs w:val="18"/>
              </w:rPr>
              <w:lastRenderedPageBreak/>
              <w:t>有限公司、兰州银行股份有限公司、东营银行股份有限公司、江苏沛县农村商业</w:t>
            </w:r>
            <w:r>
              <w:rPr>
                <w:rFonts w:cs="宋体"/>
                <w:sz w:val="18"/>
                <w:szCs w:val="18"/>
              </w:rPr>
              <w:t>银行股份有限公司、甘肃银行股份有限公司、江苏仪征农村商业银行股份有限公司、吉林银行股份有限公司、连云港东方农村商业银行股份有限公司、上海农村商业银行股份有限公司、江苏沭阳农村商业银行股份有限公司。管理人有权调整本理财产品的销售机构并进行信息披露。</w:t>
            </w:r>
          </w:p>
          <w:p w14:paraId="419FA51B" w14:textId="77777777" w:rsidR="00517075" w:rsidRDefault="00854E37">
            <w:pPr>
              <w:spacing w:line="200" w:lineRule="exact"/>
              <w:jc w:val="left"/>
            </w:pPr>
            <w:r>
              <w:rPr>
                <w:rFonts w:cs="宋体"/>
                <w:sz w:val="18"/>
                <w:szCs w:val="18"/>
              </w:rPr>
              <w:t>销售机构主要职责如下：</w:t>
            </w:r>
          </w:p>
          <w:p w14:paraId="248DE376" w14:textId="77777777" w:rsidR="00517075" w:rsidRDefault="00854E37">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14:paraId="725BF9DC" w14:textId="77777777" w:rsidR="00517075" w:rsidRDefault="00854E37">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14:paraId="4D8D5E83" w14:textId="77777777" w:rsidR="00517075" w:rsidRDefault="00854E37">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14:paraId="436FAF84" w14:textId="77777777" w:rsidR="00517075" w:rsidRDefault="00854E37">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14:paraId="2EAD3252" w14:textId="77777777" w:rsidR="00517075" w:rsidRDefault="00854E37">
            <w:pPr>
              <w:spacing w:line="200" w:lineRule="exact"/>
              <w:jc w:val="left"/>
            </w:pPr>
            <w:r>
              <w:rPr>
                <w:rFonts w:cs="宋体"/>
                <w:sz w:val="18"/>
                <w:szCs w:val="18"/>
              </w:rPr>
              <w:t>5.</w:t>
            </w:r>
            <w:r>
              <w:rPr>
                <w:rFonts w:cs="宋体"/>
                <w:sz w:val="18"/>
                <w:szCs w:val="18"/>
              </w:rPr>
              <w:t>建立健全投资者权益保护管理体系，加强投资者适当性管理；</w:t>
            </w:r>
          </w:p>
          <w:p w14:paraId="457045B0" w14:textId="77777777" w:rsidR="00517075" w:rsidRDefault="00854E37">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517075" w14:paraId="18A1C057" w14:textId="7777777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B4884E0" w14:textId="77777777" w:rsidR="00517075" w:rsidRDefault="00854E37">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181E5254" w14:textId="77777777" w:rsidR="00517075" w:rsidRDefault="00854E37">
            <w:pPr>
              <w:spacing w:line="200" w:lineRule="exact"/>
            </w:pPr>
            <w:r>
              <w:rPr>
                <w:rFonts w:cs="宋体"/>
                <w:sz w:val="18"/>
                <w:szCs w:val="18"/>
              </w:rPr>
              <w:t>本理财产品托管人为南京银行股份有限公司，主要职责如下：</w:t>
            </w:r>
          </w:p>
          <w:p w14:paraId="5E4928E5" w14:textId="77777777" w:rsidR="00517075" w:rsidRDefault="00854E37">
            <w:pPr>
              <w:spacing w:line="200" w:lineRule="exact"/>
            </w:pPr>
            <w:r>
              <w:rPr>
                <w:rFonts w:cs="宋体"/>
                <w:sz w:val="18"/>
                <w:szCs w:val="18"/>
              </w:rPr>
              <w:t>1.</w:t>
            </w:r>
            <w:r>
              <w:rPr>
                <w:rFonts w:cs="宋体"/>
                <w:sz w:val="18"/>
                <w:szCs w:val="18"/>
              </w:rPr>
              <w:t>安全保管理财产品财产；</w:t>
            </w:r>
          </w:p>
          <w:p w14:paraId="37B2C4DD" w14:textId="77777777" w:rsidR="00517075" w:rsidRDefault="00854E37">
            <w:pPr>
              <w:spacing w:line="200" w:lineRule="exact"/>
            </w:pPr>
            <w:r>
              <w:rPr>
                <w:rFonts w:cs="宋体"/>
                <w:sz w:val="18"/>
                <w:szCs w:val="18"/>
              </w:rPr>
              <w:t>2.</w:t>
            </w:r>
            <w:r>
              <w:rPr>
                <w:rFonts w:cs="宋体"/>
                <w:sz w:val="18"/>
                <w:szCs w:val="18"/>
              </w:rPr>
              <w:t>为每只理财产品开设独立的托管账户，不同托管账户中的资产应当相互独立；</w:t>
            </w:r>
          </w:p>
          <w:p w14:paraId="60372CCC" w14:textId="77777777" w:rsidR="00517075" w:rsidRDefault="00854E37">
            <w:pPr>
              <w:spacing w:line="200" w:lineRule="exact"/>
            </w:pPr>
            <w:r>
              <w:rPr>
                <w:rFonts w:cs="宋体"/>
                <w:sz w:val="18"/>
                <w:szCs w:val="18"/>
              </w:rPr>
              <w:t>3.</w:t>
            </w:r>
            <w:r>
              <w:rPr>
                <w:rFonts w:cs="宋体"/>
                <w:sz w:val="18"/>
                <w:szCs w:val="18"/>
              </w:rPr>
              <w:t>按照托管协议约定和管理人的投资指令，及时办理清算、交割事宜；</w:t>
            </w:r>
          </w:p>
          <w:p w14:paraId="3FBE7822" w14:textId="77777777" w:rsidR="00517075" w:rsidRDefault="00854E37">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14:paraId="09138B05" w14:textId="77777777" w:rsidR="00517075" w:rsidRDefault="00854E37">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14:paraId="4DC8EA0D" w14:textId="77777777" w:rsidR="00517075" w:rsidRDefault="00854E37">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2FC7C725" w14:textId="77777777" w:rsidR="00517075" w:rsidRDefault="00854E37">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14:paraId="1E2FA8CA" w14:textId="77777777" w:rsidR="00517075" w:rsidRDefault="00854E37">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14:paraId="256B18C3" w14:textId="77777777" w:rsidR="00517075" w:rsidRDefault="00854E37">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517075" w14:paraId="7DA2CBD0" w14:textId="7777777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05C98BC" w14:textId="77777777" w:rsidR="00517075" w:rsidRDefault="00854E37">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14:paraId="4B5C1094" w14:textId="77777777" w:rsidR="00517075" w:rsidRDefault="00854E37">
            <w:pPr>
              <w:spacing w:line="200" w:lineRule="exact"/>
            </w:pPr>
            <w:r>
              <w:rPr>
                <w:rFonts w:cs="宋体"/>
                <w:sz w:val="18"/>
                <w:szCs w:val="18"/>
              </w:rPr>
              <w:t>本理财产品合作机构为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平安资产管理有限责任公司、泰康资产管理有限责任公司、太平洋资产管理有限责任公司、天津信托有限责任公司、中国对外经济贸易信托有限公司、中信信托有限责任公司、鑫元基金管理有限公司，上述投资合作机构主要职责对应如下，具体职责以管理人与投资合作机构签署的合同为准。</w:t>
            </w:r>
          </w:p>
          <w:p w14:paraId="25F4E505" w14:textId="77777777" w:rsidR="00517075" w:rsidRDefault="00854E37">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14:paraId="3F02AFD5" w14:textId="77777777" w:rsidR="00517075" w:rsidRDefault="00854E37">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天津信托有限责任公司、中国对外经济贸易信托有限公司、中信信托有限责任公司、鑫元基金管理有限公司。</w:t>
            </w:r>
          </w:p>
          <w:p w14:paraId="65204F00" w14:textId="77777777" w:rsidR="00517075" w:rsidRDefault="00854E37">
            <w:pPr>
              <w:spacing w:line="200" w:lineRule="exact"/>
            </w:pPr>
            <w:r>
              <w:rPr>
                <w:rFonts w:cs="宋体"/>
                <w:sz w:val="18"/>
                <w:szCs w:val="18"/>
              </w:rPr>
              <w:t>若上述合作机构及其职责发生调整，管理人将在本理财产品的定期报告中进行信息披露。</w:t>
            </w:r>
          </w:p>
          <w:p w14:paraId="23839DED" w14:textId="77777777" w:rsidR="00517075" w:rsidRDefault="00854E37">
            <w:pPr>
              <w:spacing w:line="200" w:lineRule="exact"/>
            </w:pPr>
            <w:r>
              <w:rPr>
                <w:rFonts w:cs="宋体"/>
                <w:sz w:val="18"/>
                <w:szCs w:val="18"/>
              </w:rPr>
              <w:t>上述投资合作机构简介：</w:t>
            </w:r>
          </w:p>
          <w:p w14:paraId="0B4E484B" w14:textId="77777777" w:rsidR="00517075" w:rsidRDefault="00854E37">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14:paraId="55382BC1" w14:textId="77777777" w:rsidR="00517075" w:rsidRDefault="00854E37">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14:paraId="66F36207" w14:textId="77777777" w:rsidR="00517075" w:rsidRDefault="00854E37">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14:paraId="22049B5C" w14:textId="77777777" w:rsidR="00517075" w:rsidRDefault="00854E37">
            <w:pPr>
              <w:spacing w:line="200" w:lineRule="exact"/>
            </w:pPr>
            <w:r>
              <w:rPr>
                <w:rFonts w:cs="宋体"/>
                <w:sz w:val="18"/>
                <w:szCs w:val="18"/>
              </w:rPr>
              <w:lastRenderedPageBreak/>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14:paraId="25C8D2B8" w14:textId="77777777" w:rsidR="00517075" w:rsidRDefault="00854E37">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14:paraId="24489C76" w14:textId="77777777" w:rsidR="00517075" w:rsidRDefault="00854E37">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14:paraId="10A71683" w14:textId="77777777" w:rsidR="00517075" w:rsidRDefault="00854E37">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14:paraId="7517698B" w14:textId="77777777" w:rsidR="00517075" w:rsidRDefault="00854E37">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14:paraId="1E38DE0D" w14:textId="77777777" w:rsidR="00517075" w:rsidRDefault="00854E37">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14:paraId="06AB6993" w14:textId="77777777" w:rsidR="00517075" w:rsidRDefault="00854E37">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14:paraId="78FDDF80" w14:textId="77777777" w:rsidR="00517075" w:rsidRDefault="00854E37">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14:paraId="3E742D0F" w14:textId="77777777" w:rsidR="00517075" w:rsidRDefault="00854E37">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14:paraId="09F16029" w14:textId="77777777" w:rsidR="00517075" w:rsidRDefault="00854E37">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14:paraId="0C02B1DB" w14:textId="77777777" w:rsidR="00517075" w:rsidRDefault="00854E37">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14:paraId="5E6DD16F" w14:textId="77777777" w:rsidR="00517075" w:rsidRDefault="00854E37">
            <w:pPr>
              <w:spacing w:line="200" w:lineRule="exact"/>
            </w:pPr>
            <w:r>
              <w:rPr>
                <w:rFonts w:cs="宋体"/>
                <w:sz w:val="18"/>
                <w:szCs w:val="18"/>
              </w:rPr>
              <w:t>中信信托有限责任公司成立于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14:paraId="360875FA" w14:textId="77777777" w:rsidR="00517075" w:rsidRDefault="00854E37">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517075" w14:paraId="538D45B3"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971DC27" w14:textId="77777777" w:rsidR="00517075" w:rsidRDefault="00854E37">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14:paraId="5017AC18" w14:textId="77777777" w:rsidR="00517075" w:rsidRDefault="00854E37">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14:paraId="3731EC16" w14:textId="77777777" w:rsidR="00517075" w:rsidRDefault="00854E37">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14:paraId="113AD9E4" w14:textId="77777777" w:rsidR="00517075" w:rsidRDefault="00854E37">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14:paraId="19C5C7C3" w14:textId="77777777" w:rsidR="00517075" w:rsidRDefault="00854E37">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517075" w14:paraId="2825BF31"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DB7D744" w14:textId="77777777" w:rsidR="00517075" w:rsidRDefault="00854E37">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14:paraId="40CA337B" w14:textId="77777777" w:rsidR="00517075" w:rsidRDefault="00854E37">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4B24758B" w14:textId="77777777" w:rsidR="00517075" w:rsidRDefault="00854E37">
      <w:pPr>
        <w:pStyle w:val="Normal0d350557"/>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14:paraId="50BE3EEB" w14:textId="77777777" w:rsidR="00517075" w:rsidRDefault="00854E37">
      <w:pPr>
        <w:pStyle w:val="Normal01d7ddbf01d7ddbf"/>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14:paraId="2D80AD04" w14:textId="77777777" w:rsidR="00517075" w:rsidRDefault="00854E37">
      <w:pPr>
        <w:pStyle w:val="Normal01d7ddbf01d7ddbf"/>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14:paraId="3C7A3EA8" w14:textId="77777777" w:rsidR="00517075" w:rsidRDefault="00854E37">
      <w:pPr>
        <w:pStyle w:val="Normal01d7ddbf01d7ddb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14:paraId="38C28275"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14:paraId="19138AAA" w14:textId="77777777" w:rsidR="00517075" w:rsidRDefault="00854E37">
      <w:pPr>
        <w:pStyle w:val="Normal01d7ddbf01d7ddbf"/>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14:paraId="1DBB4C2A"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14:paraId="3565A7C6"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14:paraId="17E21978"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14:paraId="57F7CF75"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14:paraId="58DEA48D" w14:textId="77777777" w:rsidR="00517075" w:rsidRDefault="00854E37">
      <w:pPr>
        <w:pStyle w:val="Normal01d7ddbf01d7ddb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14:paraId="705BA863"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14:paraId="0757BEC7"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14:paraId="4C3E7F7B"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14:paraId="14AD6B73"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14:paraId="5BFFE57B"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14:paraId="03137D33"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14:paraId="1DB6B504" w14:textId="77777777" w:rsidR="00517075" w:rsidRDefault="00854E37">
      <w:pPr>
        <w:pStyle w:val="Normal01d7ddbf01d7ddb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14:paraId="054B29BC"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14:paraId="2F8CBC28"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14:paraId="451B2079"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14:paraId="3CB9A8E9"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14:paraId="3991BC26"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14:paraId="26EBDEEA"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41D37A12"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14:paraId="68FECDD1"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14:paraId="122ABD7F"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14:paraId="0CB45A33"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14:paraId="7DF51EAE"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14:paraId="3FA6F657"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14:paraId="03454EA3"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14:paraId="14E66D54" w14:textId="77777777" w:rsidR="00517075" w:rsidRDefault="00854E37">
      <w:pPr>
        <w:pStyle w:val="Normal01d7ddbf01d7ddb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14:paraId="66FCE623" w14:textId="77777777" w:rsidR="00517075" w:rsidRDefault="00854E37">
      <w:pPr>
        <w:pStyle w:val="Normal01d7ddbf01d7ddbf"/>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南银理财珠联璧合鑫逸稳两年</w:t>
      </w:r>
      <w:r>
        <w:rPr>
          <w:b/>
          <w:bCs/>
          <w:color w:val="3D3D3D"/>
          <w:kern w:val="0"/>
          <w:sz w:val="15"/>
          <w:szCs w:val="15"/>
        </w:rPr>
        <w:t>134</w:t>
      </w:r>
      <w:r>
        <w:rPr>
          <w:b/>
          <w:bCs/>
          <w:color w:val="3D3D3D"/>
          <w:kern w:val="0"/>
          <w:sz w:val="15"/>
          <w:szCs w:val="15"/>
        </w:rPr>
        <w:t>期公募封闭式人民币理财产品</w:t>
      </w:r>
      <w:r>
        <w:rPr>
          <w:rFonts w:hint="eastAsia"/>
          <w:color w:val="3D3D3D"/>
          <w:kern w:val="0"/>
          <w:sz w:val="15"/>
          <w:szCs w:val="15"/>
        </w:rPr>
        <w:t>。</w:t>
      </w:r>
    </w:p>
    <w:p w14:paraId="0F15CD85"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14:paraId="527A2402"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14:paraId="32C43F83"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14:paraId="2DC555D0"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0679E282" w14:textId="77777777" w:rsidR="00517075" w:rsidRDefault="00854E37">
      <w:pPr>
        <w:pStyle w:val="Normal01d7ddbf01d7ddbf"/>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14:paraId="0CF355D1"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14:paraId="6E2FFC6E"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14:paraId="41F3E911"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14:paraId="45411A9A"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14:paraId="6DA64F39"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14:paraId="203A3046"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14:paraId="735ABCED"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14:paraId="7B0EC595"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14:paraId="00BEDE24"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14:paraId="355CCC0B"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14:paraId="440C87FB"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14:paraId="2FC98030" w14:textId="77777777" w:rsidR="00517075" w:rsidRDefault="00854E37">
      <w:pPr>
        <w:pStyle w:val="Normal01d7ddbf01d7ddbf"/>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14:paraId="6047850E" w14:textId="77777777" w:rsidR="00517075" w:rsidRDefault="00854E37">
      <w:pPr>
        <w:pStyle w:val="Normal01d7ddbf01d7ddb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14:paraId="32C85F33" w14:textId="77777777" w:rsidR="00517075" w:rsidRDefault="00854E37">
      <w:pPr>
        <w:pStyle w:val="Normal01d7ddbf01d7ddbf"/>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14:paraId="4BF8FDB2" w14:textId="77777777" w:rsidR="00517075" w:rsidRDefault="00854E37">
      <w:pPr>
        <w:pStyle w:val="15b1618425b16184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14:paraId="2A296B29" w14:textId="77777777" w:rsidR="00517075" w:rsidRDefault="00854E37">
      <w:pPr>
        <w:pStyle w:val="15b1618425b16184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14:paraId="1200C10A" w14:textId="77777777" w:rsidR="00517075" w:rsidRDefault="00854E37">
      <w:pPr>
        <w:pStyle w:val="15b1618425b16184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14:paraId="41FA5880" w14:textId="77777777" w:rsidR="00517075" w:rsidRDefault="00854E37">
      <w:pPr>
        <w:pStyle w:val="15b1618425b16184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14:paraId="3C22055C" w14:textId="77777777" w:rsidR="00517075" w:rsidRDefault="00854E37">
      <w:pPr>
        <w:pStyle w:val="15b1618425b16184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14:paraId="0034729E" w14:textId="77777777" w:rsidR="00517075" w:rsidRDefault="00854E37">
      <w:pPr>
        <w:pStyle w:val="15b1618425b161842"/>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14:paraId="771DC2DB" w14:textId="77777777" w:rsidR="00517075" w:rsidRDefault="00854E37">
      <w:pPr>
        <w:pStyle w:val="Normal01d7ddbf01d7ddbf"/>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14:paraId="4BC932E3" w14:textId="77777777" w:rsidR="00517075" w:rsidRDefault="00854E37">
      <w:pPr>
        <w:pStyle w:val="Normal01d7ddbf01d7ddbf"/>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14:paraId="00B202EA" w14:textId="77777777" w:rsidR="00517075" w:rsidRDefault="00854E37">
      <w:pPr>
        <w:pStyle w:val="Normal01d7ddbf01d7ddbf"/>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48267352" w14:textId="77777777" w:rsidR="00517075" w:rsidRDefault="00854E37">
      <w:pPr>
        <w:pStyle w:val="Normal0d350557"/>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14:paraId="0622DFFE" w14:textId="77777777" w:rsidR="00517075" w:rsidRDefault="00854E37">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14:paraId="02F7D1FE" w14:textId="77777777" w:rsidR="00517075" w:rsidRDefault="00854E37">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14:paraId="783FB205" w14:textId="77777777" w:rsidR="00517075" w:rsidRDefault="00854E37">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14:paraId="3E9D653A" w14:textId="77777777" w:rsidR="00517075" w:rsidRDefault="00854E37">
      <w:pPr>
        <w:pStyle w:val="Normal0d350557"/>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374132C5" w14:textId="77777777" w:rsidR="00517075" w:rsidRDefault="00854E37">
      <w:pPr>
        <w:pStyle w:val="Normal0d350557"/>
        <w:widowControl/>
        <w:spacing w:line="200" w:lineRule="exact"/>
        <w:ind w:firstLineChars="200" w:firstLine="301"/>
        <w:rPr>
          <w:sz w:val="20"/>
          <w:szCs w:val="20"/>
        </w:rPr>
      </w:pPr>
      <w:r>
        <w:rPr>
          <w:rFonts w:hint="eastAsia"/>
          <w:b/>
          <w:bCs/>
          <w:kern w:val="0"/>
          <w:sz w:val="15"/>
          <w:szCs w:val="15"/>
        </w:rPr>
        <w:lastRenderedPageBreak/>
        <w:t>风险提示：如出现本理财产品所投资的资产或资产组合项下义务人出现无法兑付本金等极端情况，产品运作到期后投资者可能无收益，并可能损失全部本金。</w:t>
      </w:r>
    </w:p>
    <w:p w14:paraId="5B457B18" w14:textId="77777777" w:rsidR="00517075" w:rsidRDefault="00854E37">
      <w:pPr>
        <w:pStyle w:val="Normal0d350557"/>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14:paraId="13902528" w14:textId="77777777" w:rsidR="00517075" w:rsidRDefault="00854E37">
      <w:pPr>
        <w:spacing w:line="200" w:lineRule="exact"/>
        <w:ind w:firstLine="300"/>
      </w:pPr>
      <w:r>
        <w:rPr>
          <w:rFonts w:cs="宋体"/>
          <w:sz w:val="15"/>
          <w:szCs w:val="20"/>
        </w:rPr>
        <w:t>（一）估值日</w:t>
      </w:r>
    </w:p>
    <w:p w14:paraId="1BEE366A" w14:textId="77777777" w:rsidR="00517075" w:rsidRDefault="00854E37">
      <w:pPr>
        <w:spacing w:line="200" w:lineRule="exact"/>
        <w:ind w:firstLine="300"/>
      </w:pPr>
      <w:r>
        <w:rPr>
          <w:rFonts w:cs="宋体"/>
          <w:sz w:val="15"/>
          <w:szCs w:val="20"/>
        </w:rPr>
        <w:t>本理财产品每个工作日进行估值。</w:t>
      </w:r>
    </w:p>
    <w:p w14:paraId="1CAA53E8" w14:textId="77777777" w:rsidR="00517075" w:rsidRDefault="00854E37">
      <w:pPr>
        <w:spacing w:line="200" w:lineRule="exact"/>
        <w:ind w:firstLine="300"/>
      </w:pPr>
      <w:r>
        <w:rPr>
          <w:rFonts w:cs="宋体"/>
          <w:sz w:val="15"/>
          <w:szCs w:val="20"/>
        </w:rPr>
        <w:t>（二）估值对象</w:t>
      </w:r>
    </w:p>
    <w:p w14:paraId="4D61A520" w14:textId="77777777" w:rsidR="00517075" w:rsidRDefault="00854E37">
      <w:pPr>
        <w:spacing w:line="200" w:lineRule="exact"/>
        <w:ind w:firstLine="300"/>
      </w:pPr>
      <w:r>
        <w:rPr>
          <w:rFonts w:cs="宋体"/>
          <w:sz w:val="15"/>
          <w:szCs w:val="20"/>
        </w:rPr>
        <w:t>本理财产品所拥有的所有资产及负债。</w:t>
      </w:r>
    </w:p>
    <w:p w14:paraId="36089F28" w14:textId="77777777" w:rsidR="00517075" w:rsidRDefault="00854E37">
      <w:pPr>
        <w:spacing w:line="200" w:lineRule="exact"/>
        <w:ind w:firstLine="300"/>
      </w:pPr>
      <w:r>
        <w:rPr>
          <w:rFonts w:cs="宋体"/>
          <w:sz w:val="15"/>
          <w:szCs w:val="20"/>
        </w:rPr>
        <w:t>（三）估值目的</w:t>
      </w:r>
    </w:p>
    <w:p w14:paraId="03CE95E8" w14:textId="77777777" w:rsidR="00517075" w:rsidRDefault="00854E37">
      <w:pPr>
        <w:spacing w:line="200" w:lineRule="exact"/>
        <w:ind w:firstLine="300"/>
      </w:pPr>
      <w:r>
        <w:rPr>
          <w:rFonts w:cs="宋体"/>
          <w:sz w:val="15"/>
          <w:szCs w:val="20"/>
        </w:rPr>
        <w:t>客观、准确反映理财产品的价值。</w:t>
      </w:r>
    </w:p>
    <w:p w14:paraId="275986A0" w14:textId="77777777" w:rsidR="00517075" w:rsidRDefault="00854E37">
      <w:pPr>
        <w:spacing w:line="200" w:lineRule="exact"/>
        <w:ind w:firstLine="300"/>
      </w:pPr>
      <w:r>
        <w:rPr>
          <w:rFonts w:cs="宋体"/>
          <w:sz w:val="15"/>
          <w:szCs w:val="20"/>
        </w:rPr>
        <w:t>（四）估值原则</w:t>
      </w:r>
    </w:p>
    <w:p w14:paraId="308E7B72" w14:textId="77777777" w:rsidR="00517075" w:rsidRDefault="00854E37">
      <w:pPr>
        <w:spacing w:line="200" w:lineRule="exact"/>
        <w:ind w:firstLine="300"/>
      </w:pPr>
      <w:r>
        <w:rPr>
          <w:rFonts w:cs="宋体"/>
          <w:sz w:val="15"/>
          <w:szCs w:val="20"/>
        </w:rPr>
        <w:t>理财产品应坚持公允价值计量原则，优先采用市值法，符合会计准则和监管规定的范围内的可选择摊余成本法计量。</w:t>
      </w:r>
    </w:p>
    <w:p w14:paraId="65229DA7" w14:textId="77777777" w:rsidR="00517075" w:rsidRDefault="00854E37">
      <w:pPr>
        <w:spacing w:line="200" w:lineRule="exact"/>
        <w:ind w:firstLine="300"/>
      </w:pPr>
      <w:r>
        <w:rPr>
          <w:rFonts w:cs="宋体"/>
          <w:sz w:val="15"/>
          <w:szCs w:val="20"/>
        </w:rPr>
        <w:t>（五）估值方法</w:t>
      </w:r>
    </w:p>
    <w:p w14:paraId="7C06F651" w14:textId="77777777" w:rsidR="00517075" w:rsidRDefault="00854E37">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14:paraId="32247BC9" w14:textId="77777777" w:rsidR="00517075" w:rsidRDefault="00854E37">
      <w:pPr>
        <w:spacing w:line="200" w:lineRule="exact"/>
        <w:ind w:firstLine="440"/>
      </w:pPr>
      <w:r>
        <w:rPr>
          <w:rFonts w:cs="宋体"/>
          <w:sz w:val="18"/>
          <w:szCs w:val="20"/>
        </w:rPr>
        <w:t>1.</w:t>
      </w:r>
      <w:r>
        <w:rPr>
          <w:rFonts w:cs="宋体"/>
          <w:sz w:val="18"/>
          <w:szCs w:val="20"/>
        </w:rPr>
        <w:t>银行存款、回购等货币市场工具</w:t>
      </w:r>
    </w:p>
    <w:p w14:paraId="3CAD9953" w14:textId="77777777" w:rsidR="00517075" w:rsidRDefault="00854E37">
      <w:pPr>
        <w:spacing w:line="200" w:lineRule="exact"/>
        <w:ind w:firstLine="440"/>
      </w:pPr>
      <w:r>
        <w:rPr>
          <w:rFonts w:cs="宋体"/>
          <w:sz w:val="18"/>
          <w:szCs w:val="20"/>
        </w:rPr>
        <w:t>以本金列示，逐日计提利息。</w:t>
      </w:r>
    </w:p>
    <w:p w14:paraId="6ADFCDAE" w14:textId="77777777" w:rsidR="00517075" w:rsidRDefault="00854E37">
      <w:pPr>
        <w:spacing w:line="200" w:lineRule="exact"/>
        <w:ind w:firstLine="440"/>
      </w:pPr>
      <w:r>
        <w:rPr>
          <w:rFonts w:cs="宋体"/>
          <w:sz w:val="18"/>
          <w:szCs w:val="20"/>
        </w:rPr>
        <w:t>2.</w:t>
      </w:r>
      <w:r>
        <w:rPr>
          <w:rFonts w:cs="宋体"/>
          <w:sz w:val="18"/>
          <w:szCs w:val="20"/>
        </w:rPr>
        <w:t>债券类资产</w:t>
      </w:r>
    </w:p>
    <w:p w14:paraId="26E285D2" w14:textId="77777777" w:rsidR="00517075" w:rsidRDefault="00854E37">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14:paraId="5B349BA2" w14:textId="77777777" w:rsidR="00517075" w:rsidRDefault="00854E37">
      <w:pPr>
        <w:spacing w:line="200" w:lineRule="exact"/>
        <w:ind w:firstLine="440"/>
      </w:pPr>
      <w:r>
        <w:rPr>
          <w:rFonts w:cs="宋体"/>
          <w:sz w:val="18"/>
          <w:szCs w:val="20"/>
        </w:rPr>
        <w:t>3.</w:t>
      </w:r>
      <w:r>
        <w:rPr>
          <w:rFonts w:cs="宋体"/>
          <w:sz w:val="18"/>
          <w:szCs w:val="20"/>
        </w:rPr>
        <w:t>非标准化债权类资产</w:t>
      </w:r>
    </w:p>
    <w:p w14:paraId="0C438799" w14:textId="77777777" w:rsidR="00517075" w:rsidRDefault="00854E37">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的资产按摊余成本法估值，并按照会计准则采用合理减值计量模型或第三方减值计量结果进行预期信用损失的减值计提。</w:t>
      </w:r>
    </w:p>
    <w:p w14:paraId="15B5A1B8" w14:textId="77777777" w:rsidR="00517075" w:rsidRDefault="00854E37">
      <w:pPr>
        <w:spacing w:line="200" w:lineRule="exact"/>
        <w:ind w:firstLine="440"/>
      </w:pPr>
      <w:r>
        <w:rPr>
          <w:rFonts w:cs="宋体"/>
          <w:sz w:val="18"/>
          <w:szCs w:val="20"/>
        </w:rPr>
        <w:t>4.</w:t>
      </w:r>
      <w:r>
        <w:rPr>
          <w:rFonts w:cs="宋体"/>
          <w:sz w:val="18"/>
          <w:szCs w:val="20"/>
        </w:rPr>
        <w:t>证券投资基金、资管计划、信托计划等资产</w:t>
      </w:r>
    </w:p>
    <w:p w14:paraId="7409DEF7" w14:textId="77777777" w:rsidR="00517075" w:rsidRDefault="00854E37">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14:paraId="39BBA2BE" w14:textId="77777777" w:rsidR="00517075" w:rsidRDefault="00854E37">
      <w:pPr>
        <w:spacing w:line="200" w:lineRule="exact"/>
        <w:ind w:firstLine="440"/>
      </w:pPr>
      <w:r>
        <w:rPr>
          <w:rFonts w:cs="宋体"/>
          <w:sz w:val="18"/>
          <w:szCs w:val="20"/>
        </w:rPr>
        <w:t>5.</w:t>
      </w:r>
      <w:r>
        <w:rPr>
          <w:rFonts w:cs="宋体"/>
          <w:sz w:val="18"/>
          <w:szCs w:val="20"/>
        </w:rPr>
        <w:t>股权类及其他资产</w:t>
      </w:r>
    </w:p>
    <w:p w14:paraId="6E5F13FC" w14:textId="77777777" w:rsidR="00517075" w:rsidRDefault="00854E37">
      <w:pPr>
        <w:spacing w:line="200" w:lineRule="exact"/>
        <w:ind w:firstLine="440"/>
      </w:pPr>
      <w:r>
        <w:rPr>
          <w:rFonts w:cs="宋体"/>
          <w:sz w:val="18"/>
          <w:szCs w:val="20"/>
        </w:rPr>
        <w:t>按照公允价值估值，优先采用市值法估值。</w:t>
      </w:r>
    </w:p>
    <w:p w14:paraId="508E96E4" w14:textId="77777777" w:rsidR="00517075" w:rsidRDefault="00854E37">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14:paraId="093F9BD9" w14:textId="77777777" w:rsidR="00517075" w:rsidRDefault="00854E37">
      <w:pPr>
        <w:spacing w:line="200" w:lineRule="exact"/>
        <w:ind w:firstLine="300"/>
      </w:pPr>
      <w:r>
        <w:rPr>
          <w:rFonts w:cs="宋体"/>
          <w:sz w:val="15"/>
          <w:szCs w:val="20"/>
        </w:rPr>
        <w:t>（六）估值错误及暂停估值</w:t>
      </w:r>
    </w:p>
    <w:p w14:paraId="684A8056" w14:textId="77777777" w:rsidR="00517075" w:rsidRDefault="00854E37">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0D2A5F67" w14:textId="77777777" w:rsidR="00517075" w:rsidRDefault="00854E37">
      <w:pPr>
        <w:pStyle w:val="Normal0d350557"/>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14:paraId="2D9AA512" w14:textId="77777777" w:rsidR="00517075" w:rsidRDefault="00854E37">
      <w:pPr>
        <w:pStyle w:val="Normal0d35055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14:paraId="20BB754A" w14:textId="77777777" w:rsidR="00517075" w:rsidRDefault="00854E37">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528F51E0" w14:textId="77777777" w:rsidR="00517075" w:rsidRDefault="00854E37">
      <w:pPr>
        <w:pStyle w:val="Normal0d350557"/>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14:paraId="5F44EED7" w14:textId="77777777" w:rsidR="00517075" w:rsidRDefault="00854E37">
      <w:pPr>
        <w:pStyle w:val="Normal0d350557"/>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14:paraId="728BA098" w14:textId="77777777" w:rsidR="00517075" w:rsidRDefault="00854E37">
      <w:pPr>
        <w:pStyle w:val="Normal0d350557"/>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14:paraId="719CD609" w14:textId="77777777" w:rsidR="00517075" w:rsidRDefault="00854E37">
      <w:pPr>
        <w:pStyle w:val="Normal0d35055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14:paraId="28CC09FD" w14:textId="77777777" w:rsidR="00517075" w:rsidRDefault="00854E37">
      <w:pPr>
        <w:pStyle w:val="Normal0d350557"/>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14:paraId="36A7E5FC" w14:textId="77777777" w:rsidR="00517075" w:rsidRDefault="00854E37">
      <w:pPr>
        <w:pStyle w:val="Normal0d35055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14:paraId="622EBB6D" w14:textId="77777777" w:rsidR="00517075" w:rsidRDefault="00854E37">
      <w:pPr>
        <w:pStyle w:val="Normal0d350557"/>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14:paraId="35D93E5B" w14:textId="77777777" w:rsidR="00517075" w:rsidRDefault="00854E37">
      <w:pPr>
        <w:pStyle w:val="Normal0d35055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14:paraId="6A3A0944" w14:textId="77777777" w:rsidR="00517075" w:rsidRDefault="00854E37">
      <w:pPr>
        <w:pStyle w:val="Normal0d350557"/>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14:paraId="4F82583C" w14:textId="77777777" w:rsidR="00517075" w:rsidRDefault="00854E37">
      <w:pPr>
        <w:pStyle w:val="Normal0d35055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14:paraId="567FCA2A" w14:textId="77777777" w:rsidR="00517075" w:rsidRDefault="00854E37">
      <w:pPr>
        <w:pStyle w:val="Normal0d350557"/>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14:paraId="7F7B9B53" w14:textId="77777777" w:rsidR="00517075" w:rsidRDefault="00854E37">
      <w:pPr>
        <w:pStyle w:val="Normal0d35055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14:paraId="4402B8D6" w14:textId="77777777" w:rsidR="00517075" w:rsidRDefault="00854E37">
      <w:pPr>
        <w:pStyle w:val="Normal0d350557"/>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14:paraId="3779C2FC" w14:textId="77777777" w:rsidR="00517075" w:rsidRDefault="00854E37">
      <w:pPr>
        <w:pStyle w:val="Normal0d35055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14:paraId="5539FDD6" w14:textId="77777777" w:rsidR="00517075" w:rsidRDefault="00854E37">
      <w:pPr>
        <w:pStyle w:val="Normal0d350557"/>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14:paraId="2CCBCEBD" w14:textId="77777777" w:rsidR="00517075" w:rsidRDefault="00854E37">
      <w:pPr>
        <w:pStyle w:val="Normal0d350557"/>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14:paraId="21C6F3E4" w14:textId="77777777" w:rsidR="00517075" w:rsidRDefault="00854E37">
      <w:pPr>
        <w:pStyle w:val="Normal0d350557"/>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14:paraId="68873363" w14:textId="77777777" w:rsidR="00517075" w:rsidRDefault="00854E37">
      <w:pPr>
        <w:pStyle w:val="Normal0d350557"/>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14:paraId="25CB5AB2" w14:textId="77777777" w:rsidR="00517075" w:rsidRDefault="00854E37">
      <w:pPr>
        <w:pStyle w:val="Normal0d350557"/>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05633091" w14:textId="77777777" w:rsidR="00517075" w:rsidRDefault="00854E37">
      <w:pPr>
        <w:pStyle w:val="Normal0d350557"/>
        <w:widowControl/>
        <w:spacing w:line="200" w:lineRule="exact"/>
        <w:ind w:firstLineChars="200" w:firstLine="301"/>
        <w:rPr>
          <w:b/>
          <w:bCs/>
          <w:color w:val="3D3D3D"/>
          <w:kern w:val="0"/>
          <w:sz w:val="15"/>
          <w:szCs w:val="15"/>
        </w:rPr>
      </w:pPr>
      <w:r>
        <w:rPr>
          <w:rFonts w:hint="eastAsia"/>
          <w:b/>
          <w:bCs/>
          <w:color w:val="3D3D3D"/>
          <w:kern w:val="0"/>
          <w:sz w:val="15"/>
          <w:szCs w:val="15"/>
        </w:rPr>
        <w:lastRenderedPageBreak/>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494ACC3E" w14:textId="77777777" w:rsidR="00517075" w:rsidRDefault="00854E37">
      <w:pPr>
        <w:pStyle w:val="Normal0d350557"/>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14:paraId="558A4EBF" w14:textId="77777777" w:rsidR="00517075" w:rsidRDefault="00854E37">
      <w:pPr>
        <w:pStyle w:val="Normal0d350557"/>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14:paraId="35FBE8A1" w14:textId="77777777" w:rsidR="00517075" w:rsidRDefault="00854E37">
      <w:pPr>
        <w:pStyle w:val="Normal0d35055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14:paraId="1C1829E7" w14:textId="77777777" w:rsidR="00517075" w:rsidRDefault="00854E37">
      <w:pPr>
        <w:pStyle w:val="Normal0d350557"/>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14:paraId="660C4C58" w14:textId="77777777" w:rsidR="00517075" w:rsidRDefault="00854E37">
      <w:pPr>
        <w:pStyle w:val="Normal0d350557"/>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14:paraId="00D9CC7A" w14:textId="77777777" w:rsidR="00517075" w:rsidRDefault="00854E37">
      <w:pPr>
        <w:pStyle w:val="Normal0d350557"/>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14:paraId="3E860524" w14:textId="77777777" w:rsidR="00517075" w:rsidRDefault="00854E37">
      <w:pPr>
        <w:pStyle w:val="Normal0d35055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14:paraId="367FFEFC" w14:textId="77777777" w:rsidR="00517075" w:rsidRDefault="00854E37">
      <w:pPr>
        <w:pStyle w:val="Normal0d350557"/>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14:paraId="6765E4BC" w14:textId="77777777" w:rsidR="00517075" w:rsidRDefault="00854E37">
      <w:pPr>
        <w:pStyle w:val="Normal0d350557"/>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14:paraId="4B04DC4F" w14:textId="77777777" w:rsidR="00517075" w:rsidRDefault="00854E37">
      <w:pPr>
        <w:pStyle w:val="Normal0d350557"/>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14:paraId="14849EA4" w14:textId="77777777" w:rsidR="00517075" w:rsidRDefault="00854E37">
      <w:pPr>
        <w:pStyle w:val="Normal0d350557"/>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14:paraId="3EC6A82F" w14:textId="77777777" w:rsidR="00517075" w:rsidRDefault="00854E37">
      <w:pPr>
        <w:pStyle w:val="Normal0d350557"/>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14:paraId="662EEC29" w14:textId="77777777" w:rsidR="00517075" w:rsidRDefault="00517075">
      <w:pPr>
        <w:pStyle w:val="Normal0d350557"/>
        <w:widowControl/>
        <w:rPr>
          <w:b/>
          <w:bCs/>
          <w:color w:val="3D3D3D"/>
          <w:kern w:val="0"/>
          <w:sz w:val="15"/>
          <w:szCs w:val="15"/>
        </w:rPr>
      </w:pPr>
    </w:p>
    <w:p w14:paraId="3126DFF9" w14:textId="77777777" w:rsidR="00517075" w:rsidRDefault="00854E37">
      <w:pPr>
        <w:pStyle w:val="Normal0d350557"/>
        <w:widowControl/>
        <w:rPr>
          <w:b/>
          <w:bCs/>
          <w:color w:val="3D3D3D"/>
          <w:kern w:val="0"/>
          <w:sz w:val="15"/>
          <w:szCs w:val="15"/>
        </w:rPr>
      </w:pPr>
      <w:r>
        <w:rPr>
          <w:rFonts w:hint="eastAsia"/>
          <w:b/>
          <w:bCs/>
          <w:color w:val="3D3D3D"/>
          <w:kern w:val="0"/>
          <w:sz w:val="15"/>
          <w:szCs w:val="15"/>
        </w:rPr>
        <w:t>风险提示：</w:t>
      </w:r>
    </w:p>
    <w:p w14:paraId="3B6B2FB2" w14:textId="77777777" w:rsidR="00517075" w:rsidRDefault="00854E37">
      <w:pPr>
        <w:pStyle w:val="Normal0d350557"/>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14:paraId="310A681A" w14:textId="77777777" w:rsidR="00067565" w:rsidRDefault="00067565">
      <w:pPr>
        <w:jc w:val="center"/>
        <w:rPr>
          <w:rFonts w:ascii="黑体" w:eastAsia="黑体" w:hAnsi="宋体"/>
          <w:b/>
          <w:bCs/>
          <w:sz w:val="24"/>
          <w:szCs w:val="15"/>
        </w:rPr>
      </w:pPr>
      <w:r>
        <w:rPr>
          <w:rFonts w:ascii="黑体" w:eastAsia="黑体" w:hAnsi="宋体" w:hint="eastAsia"/>
          <w:b/>
          <w:bCs/>
          <w:sz w:val="24"/>
          <w:szCs w:val="15"/>
        </w:rPr>
        <w:t>投资者权益须知</w:t>
      </w:r>
    </w:p>
    <w:p w14:paraId="77488901" w14:textId="77777777" w:rsidR="00067565" w:rsidRDefault="00067565">
      <w:pPr>
        <w:ind w:firstLineChars="200" w:firstLine="321"/>
        <w:jc w:val="center"/>
        <w:rPr>
          <w:rFonts w:ascii="宋体" w:hAnsi="宋体"/>
          <w:b/>
          <w:i/>
          <w:sz w:val="16"/>
          <w:szCs w:val="15"/>
          <w:u w:val="single"/>
        </w:rPr>
      </w:pPr>
    </w:p>
    <w:p w14:paraId="34BCEA38" w14:textId="77777777" w:rsidR="00067565" w:rsidRDefault="00067565">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14:paraId="4E722DC0" w14:textId="77777777" w:rsidR="00067565" w:rsidRDefault="00067565">
      <w:pPr>
        <w:pStyle w:val="a7"/>
        <w:spacing w:before="0" w:after="0" w:line="240" w:lineRule="auto"/>
        <w:ind w:firstLine="0"/>
        <w:rPr>
          <w:spacing w:val="10"/>
          <w:kern w:val="2"/>
          <w:sz w:val="15"/>
          <w:szCs w:val="15"/>
        </w:rPr>
      </w:pPr>
      <w:r>
        <w:rPr>
          <w:rFonts w:hint="eastAsia"/>
          <w:spacing w:val="10"/>
          <w:kern w:val="2"/>
          <w:sz w:val="15"/>
          <w:szCs w:val="15"/>
        </w:rPr>
        <w:t>尊敬的投资者：</w:t>
      </w:r>
    </w:p>
    <w:p w14:paraId="0D51FC90" w14:textId="77777777" w:rsidR="00067565" w:rsidRDefault="00067565">
      <w:pPr>
        <w:pStyle w:val="a7"/>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D52E3AD" w14:textId="77777777" w:rsidR="00067565" w:rsidRDefault="00067565">
      <w:pPr>
        <w:pStyle w:val="a7"/>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14:paraId="0FF522A4" w14:textId="77777777" w:rsidR="00067565" w:rsidRDefault="00067565">
      <w:pPr>
        <w:pStyle w:val="a7"/>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14:paraId="4A3EA94C"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60F19988" w14:textId="77777777" w:rsidR="00067565" w:rsidRDefault="00067565">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14:paraId="2F9BD6D7" w14:textId="77777777" w:rsidR="00067565" w:rsidRDefault="00067565">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14:paraId="088DC72E" w14:textId="77777777" w:rsidR="00067565" w:rsidRDefault="00067565">
      <w:pPr>
        <w:pStyle w:val="a7"/>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14:paraId="421EF7B8" w14:textId="77777777" w:rsidR="00067565" w:rsidRDefault="00067565">
      <w:pPr>
        <w:pStyle w:val="a7"/>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14:paraId="391216AD" w14:textId="77777777" w:rsidR="00067565" w:rsidRDefault="00067565">
      <w:pPr>
        <w:pStyle w:val="a7"/>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14:paraId="05FCB39B"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14:paraId="4A830318"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14:paraId="1F1A9BFE"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14:paraId="5ADF24CE"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14:paraId="3D93E241" w14:textId="77777777" w:rsidR="00067565" w:rsidRDefault="00067565">
      <w:pPr>
        <w:pStyle w:val="a7"/>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14:paraId="6D5BB545"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14:paraId="72461A37"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14:paraId="06689D74"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14:paraId="766D2D26"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申购交易不等同于认</w:t>
      </w:r>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14:paraId="556A0BFB"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14:paraId="605A7BB7"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14:paraId="0A490C07"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2F5F1547"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14:paraId="6DC00920"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14:paraId="7B2B03A3"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14:paraId="3C377D86"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14:paraId="37D75A84" w14:textId="77777777" w:rsidR="00067565" w:rsidRDefault="00067565">
      <w:pPr>
        <w:pStyle w:val="a7"/>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14:paraId="5BB855D0" w14:textId="77777777" w:rsidR="00067565" w:rsidRDefault="00067565">
      <w:pPr>
        <w:pStyle w:val="a7"/>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14:paraId="49C100ED"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14:paraId="0C4D6150" w14:textId="77777777" w:rsidR="00067565" w:rsidRDefault="00067565">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0F9AEC0B" w14:textId="77777777" w:rsidR="00067565" w:rsidRDefault="00067565">
      <w:pPr>
        <w:widowControl/>
        <w:ind w:leftChars="190" w:left="342"/>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455E1B64" w14:textId="77777777" w:rsidR="00067565" w:rsidRDefault="00067565">
      <w:pPr>
        <w:pStyle w:val="a7"/>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14:paraId="464DAA69" w14:textId="77777777" w:rsidR="00067565" w:rsidRDefault="00067565">
      <w:pPr>
        <w:pStyle w:val="a7"/>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14:paraId="2C8F6B3E" w14:textId="77777777" w:rsidR="00067565" w:rsidRDefault="00067565">
      <w:pPr>
        <w:pStyle w:val="a7"/>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14:paraId="1511EEFC" w14:textId="77777777" w:rsidR="00067565" w:rsidRDefault="00067565">
      <w:pPr>
        <w:pStyle w:val="a7"/>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6C09FBA2" w14:textId="77777777" w:rsidR="00067565" w:rsidRDefault="00067565">
      <w:pPr>
        <w:pStyle w:val="a7"/>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14:paraId="560757A2" w14:textId="77777777" w:rsidR="00067565" w:rsidRDefault="00067565">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14:paraId="72B9BD56" w14:textId="77777777" w:rsidR="00067565" w:rsidRDefault="00067565">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14:paraId="5AA18420" w14:textId="77777777" w:rsidR="00067565" w:rsidRDefault="00067565">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14:paraId="0156B172" w14:textId="77777777" w:rsidR="00067565" w:rsidRDefault="00067565">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14:paraId="75E21284" w14:textId="77777777" w:rsidR="00067565" w:rsidRDefault="00067565">
      <w:pPr>
        <w:pStyle w:val="a7"/>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14:paraId="7CED4351" w14:textId="77777777" w:rsidR="00067565" w:rsidRDefault="00067565">
      <w:pPr>
        <w:pStyle w:val="a7"/>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14:paraId="353C7F6D" w14:textId="77777777" w:rsidR="00067565" w:rsidRDefault="00067565">
      <w:pPr>
        <w:pStyle w:val="a7"/>
        <w:spacing w:before="0" w:after="0" w:line="240" w:lineRule="auto"/>
        <w:ind w:firstLineChars="200" w:firstLine="34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14:paraId="6CF13BF5" w14:textId="77777777" w:rsidR="00067565" w:rsidRDefault="00067565">
      <w:pPr>
        <w:pStyle w:val="a7"/>
        <w:spacing w:before="0" w:after="0" w:line="240" w:lineRule="auto"/>
        <w:ind w:firstLineChars="200" w:firstLine="34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14:paraId="7D960B27" w14:textId="77777777" w:rsidR="00067565" w:rsidRDefault="00067565">
      <w:pPr>
        <w:pStyle w:val="a7"/>
        <w:spacing w:before="0" w:after="0" w:line="240" w:lineRule="auto"/>
        <w:ind w:firstLineChars="200" w:firstLine="34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14:paraId="0036DFC4" w14:textId="77777777" w:rsidR="00067565" w:rsidRDefault="00067565">
      <w:pPr>
        <w:pStyle w:val="a7"/>
        <w:spacing w:before="0" w:after="0" w:line="240" w:lineRule="auto"/>
        <w:ind w:firstLineChars="200" w:firstLine="34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14:paraId="54331AC6" w14:textId="77777777" w:rsidR="00067565" w:rsidRDefault="00067565">
      <w:pPr>
        <w:pStyle w:val="a7"/>
        <w:spacing w:before="0" w:after="0" w:line="240" w:lineRule="auto"/>
        <w:ind w:firstLineChars="200" w:firstLine="34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14:paraId="4796FD17" w14:textId="77777777" w:rsidR="00067565" w:rsidRDefault="00067565">
      <w:pPr>
        <w:pStyle w:val="a7"/>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14:paraId="06783772" w14:textId="77777777" w:rsidR="00067565" w:rsidRDefault="00067565">
      <w:pPr>
        <w:pStyle w:val="a7"/>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14:paraId="4CF3CCF5" w14:textId="77777777" w:rsidR="00067565" w:rsidRDefault="00067565">
      <w:pPr>
        <w:pStyle w:val="a7"/>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14:paraId="400AA3DA" w14:textId="77777777" w:rsidR="00067565" w:rsidRDefault="00067565">
      <w:pPr>
        <w:pStyle w:val="a7"/>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14:paraId="733CBBA8" w14:textId="77777777" w:rsidR="00067565" w:rsidRDefault="00067565">
      <w:pPr>
        <w:pStyle w:val="a7"/>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14:paraId="7BF81796" w14:textId="77777777" w:rsidR="00067565" w:rsidRDefault="00067565">
      <w:pPr>
        <w:pStyle w:val="a7"/>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14:paraId="77ADC38F" w14:textId="77777777" w:rsidR="00067565" w:rsidRDefault="00067565">
      <w:pPr>
        <w:pStyle w:val="a7"/>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14:paraId="60343EB5" w14:textId="77777777" w:rsidR="00067565" w:rsidRDefault="00067565">
      <w:pPr>
        <w:pStyle w:val="a7"/>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14:paraId="4F568609" w14:textId="77777777" w:rsidR="00067565" w:rsidRDefault="00067565">
      <w:pPr>
        <w:pStyle w:val="a7"/>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14:paraId="4560F0C5" w14:textId="77777777" w:rsidR="00067565" w:rsidRDefault="00067565">
      <w:pPr>
        <w:pStyle w:val="a7"/>
        <w:spacing w:before="0" w:after="0" w:line="240" w:lineRule="auto"/>
        <w:ind w:firstLineChars="199" w:firstLine="338"/>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14:paraId="330185D1" w14:textId="77777777" w:rsidR="00067565" w:rsidRDefault="00067565">
      <w:pPr>
        <w:pStyle w:val="a7"/>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5C776B01" w14:textId="77777777" w:rsidR="00067565" w:rsidRDefault="00067565">
      <w:pPr>
        <w:pStyle w:val="a7"/>
        <w:numPr>
          <w:ilvl w:val="0"/>
          <w:numId w:val="6"/>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14:paraId="6C50FB86" w14:textId="77777777" w:rsidR="00067565" w:rsidRDefault="00067565">
      <w:pPr>
        <w:pStyle w:val="a7"/>
        <w:spacing w:before="0" w:after="0" w:line="240" w:lineRule="auto"/>
        <w:ind w:firstLineChars="198" w:firstLine="338"/>
        <w:jc w:val="both"/>
        <w:rPr>
          <w:b/>
          <w:bCs/>
          <w:spacing w:val="10"/>
          <w:kern w:val="2"/>
          <w:sz w:val="15"/>
          <w:szCs w:val="15"/>
        </w:rPr>
      </w:pPr>
    </w:p>
    <w:p w14:paraId="79CE2EAD" w14:textId="77777777" w:rsidR="00067565" w:rsidRDefault="00067565">
      <w:pPr>
        <w:pStyle w:val="a7"/>
        <w:spacing w:before="0" w:after="0" w:line="240" w:lineRule="auto"/>
        <w:ind w:firstLineChars="198" w:firstLine="338"/>
        <w:jc w:val="both"/>
        <w:rPr>
          <w:b/>
          <w:bCs/>
          <w:spacing w:val="10"/>
          <w:kern w:val="2"/>
          <w:sz w:val="15"/>
          <w:szCs w:val="15"/>
        </w:rPr>
      </w:pPr>
    </w:p>
    <w:p w14:paraId="75E18B5F" w14:textId="77777777" w:rsidR="00067565" w:rsidRDefault="00067565">
      <w:pPr>
        <w:pStyle w:val="a7"/>
        <w:spacing w:before="0" w:after="0" w:line="240" w:lineRule="auto"/>
        <w:ind w:firstLineChars="198" w:firstLine="338"/>
        <w:jc w:val="both"/>
        <w:rPr>
          <w:b/>
          <w:bCs/>
          <w:spacing w:val="10"/>
          <w:kern w:val="2"/>
          <w:sz w:val="15"/>
          <w:szCs w:val="15"/>
        </w:rPr>
      </w:pPr>
    </w:p>
    <w:tbl>
      <w:tblPr>
        <w:tblW w:w="5796" w:type="dxa"/>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14:paraId="094D88CE"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68ACA456"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14:paraId="42295594"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14:paraId="46C4DC8B"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南银理财理财产品风险等级</w:t>
            </w:r>
          </w:p>
        </w:tc>
      </w:tr>
      <w:tr w:rsidR="00000000" w14:paraId="64853518"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7E86052C" w14:textId="77777777" w:rsidR="00067565" w:rsidRDefault="0006756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14:paraId="76816DFB"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14:paraId="5E651FE8"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6885EC82"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14:paraId="74CF2046"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49161098"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14:paraId="6E877819"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5E1751F7"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14:paraId="3FB04660"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14:paraId="68889BF3"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14:paraId="5BD3B9A1"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00000" w14:paraId="642EFE6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6552D13A" w14:textId="77777777" w:rsidR="00067565" w:rsidRDefault="0006756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14:paraId="35319369"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49F0E7DA"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39FB85B0"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01449592"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14:paraId="3F2AB358"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r>
      <w:tr w:rsidR="00000000" w14:paraId="14D31BF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79E19225" w14:textId="77777777" w:rsidR="00067565" w:rsidRDefault="0006756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tcPr>
          <w:p w14:paraId="5DB09D82"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5B977F08"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5DF14AF1"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0CD4F51E"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14:paraId="60CC3326"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r>
      <w:tr w:rsidR="00000000" w14:paraId="419D90A8"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01E38595" w14:textId="77777777" w:rsidR="00067565" w:rsidRDefault="0006756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tcPr>
          <w:p w14:paraId="10884BDF"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57D359F8"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622F5329"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14:paraId="4C964474"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14:paraId="3BCCF9F2"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r>
      <w:tr w:rsidR="00000000" w14:paraId="6FEFDC63"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54C34B68"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tcPr>
          <w:p w14:paraId="6330AE78"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tcPr>
          <w:p w14:paraId="5DA21BB1"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2F0D36EF" w14:textId="77777777" w:rsidR="00067565" w:rsidRDefault="0006756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29013C4D"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14:paraId="2F7328C5"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r>
      <w:tr w:rsidR="00000000" w14:paraId="1B6D3826"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5FE6C576" w14:textId="77777777" w:rsidR="00067565" w:rsidRDefault="0006756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tcPr>
          <w:p w14:paraId="333237AE"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288ED2B2"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0A35D142"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4DA9753E"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14:paraId="7903A210" w14:textId="77777777" w:rsidR="00067565" w:rsidRDefault="00067565">
            <w:pPr>
              <w:widowControl/>
              <w:snapToGrid w:val="0"/>
              <w:jc w:val="center"/>
              <w:rPr>
                <w:rFonts w:ascii="宋体" w:hAnsi="宋体" w:cs="宋体"/>
                <w:kern w:val="0"/>
                <w:sz w:val="15"/>
                <w:szCs w:val="15"/>
              </w:rPr>
            </w:pPr>
            <w:r>
              <w:rPr>
                <w:rFonts w:hint="eastAsia"/>
                <w:spacing w:val="10"/>
                <w:sz w:val="15"/>
                <w:szCs w:val="15"/>
              </w:rPr>
              <w:t>×</w:t>
            </w:r>
          </w:p>
        </w:tc>
      </w:tr>
    </w:tbl>
    <w:p w14:paraId="480FD8DB" w14:textId="77777777" w:rsidR="00067565" w:rsidRDefault="00067565">
      <w:pPr>
        <w:pStyle w:val="a7"/>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14:paraId="22FF153D" w14:textId="77777777" w:rsidR="00067565" w:rsidRDefault="00067565">
      <w:pPr>
        <w:pStyle w:val="a7"/>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14:paraId="2EDE8A2C" w14:textId="77777777" w:rsidR="00067565" w:rsidRDefault="00067565">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14:paraId="2A6778A0" w14:textId="77777777" w:rsidR="00067565" w:rsidRDefault="00067565">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5E8B6645" w14:textId="77777777" w:rsidR="00067565" w:rsidRDefault="00067565">
      <w:pPr>
        <w:pStyle w:val="a7"/>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14:paraId="24DF3E3C" w14:textId="77777777" w:rsidR="00067565" w:rsidRDefault="00067565">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23633D1E" w14:textId="77777777" w:rsidR="00067565" w:rsidRDefault="00067565">
      <w:pPr>
        <w:pStyle w:val="a7"/>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14:paraId="312C8004" w14:textId="77777777" w:rsidR="00067565" w:rsidRDefault="00067565">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14:paraId="1337E44F" w14:textId="77777777" w:rsidR="00067565" w:rsidRDefault="00067565">
      <w:pPr>
        <w:pStyle w:val="a7"/>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14:paraId="623E6FC8" w14:textId="77777777" w:rsidR="00067565" w:rsidRDefault="00067565">
      <w:pPr>
        <w:pStyle w:val="a7"/>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105337A2" w14:textId="77777777" w:rsidR="00067565" w:rsidRDefault="00067565">
      <w:pPr>
        <w:pStyle w:val="a7"/>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14:paraId="6389EB83" w14:textId="77777777" w:rsidR="00067565" w:rsidRDefault="00067565">
      <w:pPr>
        <w:pStyle w:val="a7"/>
        <w:spacing w:before="0" w:after="0" w:line="240" w:lineRule="auto"/>
        <w:ind w:left="340" w:firstLine="0"/>
        <w:rPr>
          <w:bCs/>
          <w:spacing w:val="10"/>
          <w:kern w:val="2"/>
          <w:sz w:val="15"/>
          <w:szCs w:val="15"/>
        </w:rPr>
      </w:pPr>
      <w:r>
        <w:rPr>
          <w:rFonts w:hint="eastAsia"/>
          <w:bCs/>
          <w:spacing w:val="10"/>
          <w:kern w:val="2"/>
          <w:sz w:val="15"/>
          <w:szCs w:val="15"/>
        </w:rPr>
        <w:t>地址：南京市建邺区庐山路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14:paraId="3D1CDA21" w14:textId="77777777" w:rsidR="00067565" w:rsidRDefault="00067565">
      <w:pPr>
        <w:pStyle w:val="a7"/>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14:paraId="16E90027" w14:textId="77777777" w:rsidR="00067565" w:rsidRDefault="00067565">
      <w:pPr>
        <w:pStyle w:val="a7"/>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14:paraId="03B79BAF" w14:textId="77777777" w:rsidR="00067565" w:rsidRDefault="00067565">
      <w:pPr>
        <w:pStyle w:val="a7"/>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14:paraId="35DC2EF0" w14:textId="77777777" w:rsidR="00067565" w:rsidRDefault="00067565">
      <w:pPr>
        <w:pStyle w:val="a7"/>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14:paraId="5B018706" w14:textId="77777777" w:rsidR="00067565" w:rsidRDefault="00067565">
      <w:pPr>
        <w:pStyle w:val="a7"/>
        <w:spacing w:before="0" w:after="0" w:line="240" w:lineRule="auto"/>
        <w:ind w:firstLineChars="200" w:firstLine="341"/>
        <w:rPr>
          <w:b/>
          <w:spacing w:val="10"/>
          <w:kern w:val="2"/>
          <w:sz w:val="15"/>
          <w:szCs w:val="15"/>
        </w:rPr>
      </w:pPr>
    </w:p>
    <w:p w14:paraId="64A5E937" w14:textId="77777777" w:rsidR="00067565" w:rsidRDefault="00067565">
      <w:pPr>
        <w:pStyle w:val="a7"/>
        <w:spacing w:before="0" w:after="0" w:line="240" w:lineRule="auto"/>
        <w:ind w:firstLine="0"/>
        <w:jc w:val="both"/>
        <w:rPr>
          <w:b/>
          <w:spacing w:val="10"/>
          <w:kern w:val="2"/>
          <w:sz w:val="15"/>
          <w:szCs w:val="15"/>
          <w:u w:val="single"/>
        </w:rPr>
      </w:pPr>
    </w:p>
    <w:p w14:paraId="4BF0BC5F" w14:textId="77777777" w:rsidR="00067565" w:rsidRDefault="00067565">
      <w:pPr>
        <w:pStyle w:val="a7"/>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14:paraId="6D7756BC" w14:textId="77777777" w:rsidR="00067565" w:rsidRDefault="00067565">
      <w:pPr>
        <w:ind w:firstLineChars="200" w:firstLine="341"/>
        <w:rPr>
          <w:b/>
          <w:spacing w:val="10"/>
          <w:sz w:val="15"/>
          <w:szCs w:val="15"/>
          <w:u w:val="single"/>
        </w:rPr>
        <w:sectPr w:rsidR="00000000">
          <w:headerReference w:type="default" r:id="rId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16475C6A" w14:textId="77777777" w:rsidR="00067565" w:rsidRDefault="00067565">
      <w:pPr>
        <w:spacing w:line="0" w:lineRule="atLeast"/>
        <w:jc w:val="center"/>
        <w:rPr>
          <w:rFonts w:eastAsia="黑体"/>
          <w:b/>
          <w:bCs/>
          <w:sz w:val="24"/>
          <w:szCs w:val="15"/>
        </w:rPr>
      </w:pPr>
    </w:p>
    <w:p w14:paraId="4AB11A8F" w14:textId="77777777" w:rsidR="00067565" w:rsidRDefault="00067565">
      <w:pPr>
        <w:spacing w:line="0" w:lineRule="atLeast"/>
        <w:jc w:val="center"/>
        <w:rPr>
          <w:rFonts w:eastAsia="黑体"/>
          <w:b/>
          <w:bCs/>
          <w:sz w:val="24"/>
          <w:szCs w:val="15"/>
        </w:rPr>
      </w:pPr>
    </w:p>
    <w:p w14:paraId="0754C7CE" w14:textId="77777777" w:rsidR="00067565" w:rsidRDefault="00067565">
      <w:pPr>
        <w:spacing w:line="0" w:lineRule="atLeast"/>
        <w:jc w:val="center"/>
        <w:rPr>
          <w:rFonts w:eastAsia="黑体"/>
          <w:b/>
          <w:bCs/>
          <w:sz w:val="24"/>
          <w:szCs w:val="15"/>
        </w:rPr>
      </w:pPr>
    </w:p>
    <w:p w14:paraId="5A81D3DF" w14:textId="77777777" w:rsidR="00067565" w:rsidRDefault="00067565">
      <w:pPr>
        <w:spacing w:line="0" w:lineRule="atLeast"/>
        <w:jc w:val="center"/>
        <w:rPr>
          <w:rFonts w:eastAsia="黑体"/>
          <w:b/>
          <w:bCs/>
          <w:sz w:val="24"/>
          <w:szCs w:val="15"/>
        </w:rPr>
      </w:pPr>
    </w:p>
    <w:p w14:paraId="41A9E808" w14:textId="77777777" w:rsidR="00067565" w:rsidRDefault="00067565">
      <w:pPr>
        <w:spacing w:line="0" w:lineRule="atLeast"/>
        <w:jc w:val="center"/>
        <w:rPr>
          <w:rFonts w:eastAsia="黑体"/>
          <w:b/>
          <w:bCs/>
          <w:sz w:val="24"/>
          <w:szCs w:val="15"/>
        </w:rPr>
      </w:pPr>
    </w:p>
    <w:p w14:paraId="2E374277" w14:textId="77777777" w:rsidR="00067565" w:rsidRDefault="00067565">
      <w:pPr>
        <w:spacing w:line="0" w:lineRule="atLeast"/>
        <w:jc w:val="center"/>
        <w:rPr>
          <w:rFonts w:eastAsia="黑体"/>
          <w:b/>
          <w:bCs/>
          <w:sz w:val="24"/>
          <w:szCs w:val="15"/>
        </w:rPr>
      </w:pPr>
    </w:p>
    <w:p w14:paraId="18FD949E" w14:textId="77777777" w:rsidR="00067565" w:rsidRDefault="00067565">
      <w:pPr>
        <w:spacing w:line="0" w:lineRule="atLeast"/>
        <w:jc w:val="center"/>
        <w:rPr>
          <w:rFonts w:eastAsia="黑体"/>
          <w:b/>
          <w:bCs/>
          <w:sz w:val="24"/>
          <w:szCs w:val="15"/>
        </w:rPr>
      </w:pPr>
    </w:p>
    <w:p w14:paraId="533B2C84" w14:textId="77777777" w:rsidR="00067565" w:rsidRDefault="00067565">
      <w:pPr>
        <w:spacing w:line="0" w:lineRule="atLeast"/>
        <w:jc w:val="center"/>
        <w:rPr>
          <w:rFonts w:eastAsia="黑体"/>
          <w:b/>
          <w:bCs/>
          <w:sz w:val="24"/>
          <w:szCs w:val="15"/>
        </w:rPr>
      </w:pPr>
    </w:p>
    <w:p w14:paraId="2027A9DC" w14:textId="77777777" w:rsidR="00067565" w:rsidRDefault="00067565">
      <w:pPr>
        <w:spacing w:line="0" w:lineRule="atLeast"/>
        <w:jc w:val="center"/>
        <w:rPr>
          <w:rFonts w:eastAsia="黑体"/>
          <w:b/>
          <w:bCs/>
          <w:sz w:val="24"/>
          <w:szCs w:val="15"/>
        </w:rPr>
      </w:pPr>
    </w:p>
    <w:p w14:paraId="2CAC1199" w14:textId="77777777" w:rsidR="00067565" w:rsidRDefault="00067565">
      <w:pPr>
        <w:spacing w:line="0" w:lineRule="atLeast"/>
        <w:jc w:val="center"/>
        <w:rPr>
          <w:rFonts w:eastAsia="黑体"/>
          <w:b/>
          <w:bCs/>
          <w:sz w:val="24"/>
          <w:szCs w:val="15"/>
        </w:rPr>
      </w:pPr>
    </w:p>
    <w:p w14:paraId="602BE8A8" w14:textId="77777777" w:rsidR="00067565" w:rsidRDefault="00067565">
      <w:pPr>
        <w:spacing w:line="0" w:lineRule="atLeast"/>
        <w:jc w:val="center"/>
        <w:rPr>
          <w:rFonts w:eastAsia="黑体"/>
          <w:b/>
          <w:bCs/>
          <w:sz w:val="24"/>
          <w:szCs w:val="15"/>
        </w:rPr>
      </w:pPr>
    </w:p>
    <w:p w14:paraId="0F895937" w14:textId="77777777" w:rsidR="00067565" w:rsidRDefault="00067565">
      <w:pPr>
        <w:spacing w:line="0" w:lineRule="atLeast"/>
        <w:jc w:val="center"/>
        <w:rPr>
          <w:rFonts w:eastAsia="黑体"/>
          <w:b/>
          <w:bCs/>
          <w:sz w:val="24"/>
          <w:szCs w:val="15"/>
        </w:rPr>
      </w:pPr>
    </w:p>
    <w:p w14:paraId="233040D7" w14:textId="77777777" w:rsidR="00067565" w:rsidRDefault="00067565">
      <w:pPr>
        <w:spacing w:line="0" w:lineRule="atLeast"/>
        <w:rPr>
          <w:rFonts w:eastAsia="黑体"/>
          <w:b/>
          <w:bCs/>
          <w:sz w:val="24"/>
          <w:szCs w:val="15"/>
        </w:rPr>
      </w:pPr>
    </w:p>
    <w:p w14:paraId="0D3431E1" w14:textId="77777777" w:rsidR="00067565" w:rsidRDefault="00067565">
      <w:pPr>
        <w:spacing w:line="0" w:lineRule="atLeast"/>
        <w:jc w:val="center"/>
        <w:rPr>
          <w:rFonts w:eastAsia="黑体"/>
          <w:b/>
          <w:bCs/>
          <w:sz w:val="24"/>
          <w:szCs w:val="15"/>
        </w:rPr>
      </w:pPr>
    </w:p>
    <w:p w14:paraId="266A39F0" w14:textId="77777777" w:rsidR="00067565" w:rsidRDefault="00067565">
      <w:pPr>
        <w:spacing w:line="0" w:lineRule="atLeast"/>
        <w:rPr>
          <w:rFonts w:eastAsia="黑体"/>
          <w:b/>
          <w:bCs/>
          <w:sz w:val="24"/>
          <w:szCs w:val="15"/>
        </w:rPr>
      </w:pPr>
    </w:p>
    <w:p w14:paraId="543D84AD" w14:textId="77777777" w:rsidR="00067565" w:rsidRDefault="00067565">
      <w:pPr>
        <w:spacing w:line="0" w:lineRule="atLeast"/>
        <w:jc w:val="center"/>
        <w:rPr>
          <w:rFonts w:eastAsia="黑体"/>
          <w:b/>
          <w:bCs/>
          <w:sz w:val="24"/>
          <w:szCs w:val="15"/>
        </w:rPr>
      </w:pPr>
    </w:p>
    <w:p w14:paraId="5717CE8B" w14:textId="77777777" w:rsidR="00067565" w:rsidRDefault="00067565">
      <w:pPr>
        <w:spacing w:line="0" w:lineRule="atLeast"/>
        <w:jc w:val="center"/>
        <w:rPr>
          <w:rFonts w:eastAsia="黑体"/>
          <w:b/>
          <w:bCs/>
          <w:sz w:val="24"/>
          <w:szCs w:val="15"/>
        </w:rPr>
      </w:pPr>
    </w:p>
    <w:p w14:paraId="475B8156" w14:textId="77777777" w:rsidR="00067565" w:rsidRDefault="00067565">
      <w:pPr>
        <w:spacing w:line="0" w:lineRule="atLeast"/>
        <w:jc w:val="center"/>
        <w:rPr>
          <w:rFonts w:eastAsia="黑体"/>
          <w:b/>
          <w:bCs/>
          <w:sz w:val="24"/>
          <w:szCs w:val="15"/>
        </w:rPr>
      </w:pPr>
      <w:r>
        <w:rPr>
          <w:rFonts w:eastAsia="黑体"/>
          <w:b/>
          <w:bCs/>
          <w:sz w:val="24"/>
          <w:szCs w:val="15"/>
        </w:rPr>
        <w:t>理财产品销售协议书</w:t>
      </w:r>
    </w:p>
    <w:p w14:paraId="1C7DAE17" w14:textId="77777777" w:rsidR="00067565" w:rsidRDefault="00067565">
      <w:pPr>
        <w:tabs>
          <w:tab w:val="left" w:pos="0"/>
        </w:tabs>
        <w:jc w:val="center"/>
        <w:rPr>
          <w:szCs w:val="21"/>
        </w:rPr>
      </w:pPr>
    </w:p>
    <w:p w14:paraId="1C8C66C6" w14:textId="77777777" w:rsidR="00067565" w:rsidRDefault="00067565">
      <w:pPr>
        <w:tabs>
          <w:tab w:val="left" w:pos="0"/>
        </w:tabs>
        <w:jc w:val="center"/>
        <w:rPr>
          <w:szCs w:val="21"/>
        </w:rPr>
      </w:pPr>
    </w:p>
    <w:p w14:paraId="514F792B" w14:textId="77777777" w:rsidR="00067565" w:rsidRDefault="00067565">
      <w:pPr>
        <w:tabs>
          <w:tab w:val="left" w:pos="0"/>
        </w:tabs>
        <w:jc w:val="center"/>
        <w:rPr>
          <w:szCs w:val="21"/>
        </w:rPr>
      </w:pPr>
    </w:p>
    <w:p w14:paraId="70E84C25" w14:textId="77777777" w:rsidR="00067565" w:rsidRDefault="00067565">
      <w:pPr>
        <w:tabs>
          <w:tab w:val="left" w:pos="0"/>
        </w:tabs>
        <w:jc w:val="center"/>
        <w:rPr>
          <w:szCs w:val="21"/>
        </w:rPr>
      </w:pPr>
    </w:p>
    <w:p w14:paraId="1ABE2C5E" w14:textId="77777777" w:rsidR="00067565" w:rsidRDefault="00067565">
      <w:pPr>
        <w:tabs>
          <w:tab w:val="left" w:pos="0"/>
        </w:tabs>
        <w:jc w:val="center"/>
        <w:rPr>
          <w:szCs w:val="21"/>
        </w:rPr>
      </w:pPr>
    </w:p>
    <w:p w14:paraId="0CB8CE9E" w14:textId="77777777" w:rsidR="00067565" w:rsidRDefault="00067565">
      <w:pPr>
        <w:tabs>
          <w:tab w:val="left" w:pos="0"/>
        </w:tabs>
        <w:jc w:val="center"/>
        <w:rPr>
          <w:szCs w:val="21"/>
        </w:rPr>
      </w:pPr>
    </w:p>
    <w:p w14:paraId="28DB4D48" w14:textId="77777777" w:rsidR="00067565" w:rsidRDefault="00067565">
      <w:pPr>
        <w:tabs>
          <w:tab w:val="left" w:pos="0"/>
        </w:tabs>
        <w:jc w:val="center"/>
        <w:rPr>
          <w:szCs w:val="21"/>
        </w:rPr>
      </w:pPr>
    </w:p>
    <w:p w14:paraId="00307A62" w14:textId="77777777" w:rsidR="00067565" w:rsidRDefault="00067565">
      <w:pPr>
        <w:tabs>
          <w:tab w:val="left" w:pos="0"/>
        </w:tabs>
        <w:jc w:val="center"/>
        <w:rPr>
          <w:szCs w:val="21"/>
        </w:rPr>
      </w:pPr>
    </w:p>
    <w:p w14:paraId="5ED3B00E" w14:textId="77777777" w:rsidR="00067565" w:rsidRDefault="00067565">
      <w:pPr>
        <w:tabs>
          <w:tab w:val="left" w:pos="0"/>
        </w:tabs>
        <w:jc w:val="center"/>
        <w:rPr>
          <w:szCs w:val="21"/>
        </w:rPr>
      </w:pPr>
      <w:r>
        <w:rPr>
          <w:szCs w:val="21"/>
        </w:rPr>
        <w:t>编制单位：</w:t>
      </w:r>
      <w:r>
        <w:rPr>
          <w:szCs w:val="21"/>
          <w:u w:val="single"/>
        </w:rPr>
        <w:t>南银理财有限责任公司</w:t>
      </w:r>
    </w:p>
    <w:p w14:paraId="7A15FA9A" w14:textId="77777777" w:rsidR="00067565" w:rsidRDefault="00067565">
      <w:pPr>
        <w:spacing w:line="0" w:lineRule="atLeast"/>
        <w:ind w:firstLineChars="2000" w:firstLine="3600"/>
        <w:rPr>
          <w:rFonts w:eastAsia="黑体"/>
          <w:b/>
          <w:bCs/>
          <w:sz w:val="24"/>
          <w:szCs w:val="15"/>
        </w:rPr>
      </w:pPr>
      <w:r>
        <w:rPr>
          <w:szCs w:val="21"/>
        </w:rPr>
        <w:t>版次号：</w:t>
      </w:r>
      <w:r>
        <w:rPr>
          <w:rFonts w:hint="eastAsia"/>
          <w:szCs w:val="21"/>
          <w:u w:val="single"/>
        </w:rPr>
        <w:t>2021</w:t>
      </w:r>
      <w:r>
        <w:rPr>
          <w:rFonts w:hint="eastAsia"/>
          <w:szCs w:val="21"/>
          <w:u w:val="single"/>
        </w:rPr>
        <w:t>第</w:t>
      </w:r>
      <w:r>
        <w:rPr>
          <w:rFonts w:hint="eastAsia"/>
          <w:szCs w:val="21"/>
          <w:u w:val="single"/>
        </w:rPr>
        <w:t>2</w:t>
      </w:r>
      <w:r>
        <w:rPr>
          <w:szCs w:val="21"/>
          <w:u w:val="single"/>
        </w:rPr>
        <w:t>版</w:t>
      </w:r>
      <w:r>
        <w:rPr>
          <w:szCs w:val="21"/>
        </w:rPr>
        <w:br w:type="page"/>
      </w:r>
    </w:p>
    <w:p w14:paraId="383BD54A" w14:textId="77777777" w:rsidR="00067565" w:rsidRDefault="00067565">
      <w:pPr>
        <w:adjustRightInd w:val="0"/>
        <w:snapToGrid w:val="0"/>
        <w:spacing w:line="0" w:lineRule="atLeast"/>
        <w:rPr>
          <w:b/>
          <w:bCs/>
          <w:szCs w:val="21"/>
        </w:rPr>
      </w:pPr>
      <w:r>
        <w:rPr>
          <w:b/>
          <w:bCs/>
          <w:szCs w:val="21"/>
        </w:rPr>
        <w:t>风险提示：</w:t>
      </w:r>
    </w:p>
    <w:p w14:paraId="6A724EB9" w14:textId="77777777" w:rsidR="00067565" w:rsidRDefault="00067565">
      <w:pPr>
        <w:adjustRightInd w:val="0"/>
        <w:snapToGrid w:val="0"/>
        <w:spacing w:line="0" w:lineRule="atLeast"/>
        <w:rPr>
          <w:b/>
          <w:bCs/>
          <w:szCs w:val="21"/>
        </w:rPr>
      </w:pPr>
      <w:r>
        <w:rPr>
          <w:b/>
          <w:bCs/>
          <w:szCs w:val="21"/>
        </w:rPr>
        <w:t>本理财产品是</w:t>
      </w:r>
      <w:r>
        <w:rPr>
          <w:rFonts w:hint="eastAsia"/>
          <w:b/>
          <w:bCs/>
          <w:szCs w:val="21"/>
        </w:rPr>
        <w:t>净值型</w:t>
      </w:r>
      <w:r>
        <w:rPr>
          <w:b/>
          <w:bCs/>
          <w:szCs w:val="21"/>
        </w:rPr>
        <w:t>理财产品，不保证本金和收益，投资者的本金与收益可能会因市场变动而蒙受重大损失，投资者应仔细阅读</w:t>
      </w:r>
      <w:r>
        <w:rPr>
          <w:rFonts w:hint="eastAsia"/>
          <w:b/>
          <w:bCs/>
          <w:szCs w:val="21"/>
        </w:rPr>
        <w:t>本理财产品销售协议书条款</w:t>
      </w:r>
      <w:r>
        <w:rPr>
          <w:b/>
          <w:bCs/>
          <w:szCs w:val="21"/>
        </w:rPr>
        <w:t>和对应期次的《理财产品说明书》《理财产品风险揭示书》《投资者权益须知》《理财产品投资协议书》，充分认识投资风险，谨慎投资。</w:t>
      </w:r>
    </w:p>
    <w:p w14:paraId="3E42FD0D" w14:textId="77777777" w:rsidR="00067565" w:rsidRDefault="00067565">
      <w:pPr>
        <w:tabs>
          <w:tab w:val="left" w:pos="7920"/>
          <w:tab w:val="left" w:pos="8100"/>
        </w:tabs>
        <w:spacing w:line="0" w:lineRule="atLeast"/>
        <w:rPr>
          <w:b/>
          <w:bCs/>
        </w:rPr>
      </w:pPr>
    </w:p>
    <w:p w14:paraId="2AF2C081" w14:textId="77777777" w:rsidR="00067565" w:rsidRDefault="00067565">
      <w:pPr>
        <w:spacing w:line="0" w:lineRule="atLeast"/>
        <w:jc w:val="center"/>
        <w:rPr>
          <w:rFonts w:eastAsia="黑体"/>
          <w:b/>
          <w:bCs/>
          <w:sz w:val="24"/>
          <w:szCs w:val="15"/>
        </w:rPr>
      </w:pPr>
    </w:p>
    <w:p w14:paraId="3DCFD41A" w14:textId="77777777" w:rsidR="00067565" w:rsidRDefault="00067565">
      <w:pPr>
        <w:spacing w:line="0" w:lineRule="atLeast"/>
        <w:jc w:val="center"/>
        <w:rPr>
          <w:rFonts w:eastAsia="黑体"/>
          <w:b/>
          <w:bCs/>
          <w:sz w:val="24"/>
          <w:szCs w:val="15"/>
        </w:rPr>
      </w:pPr>
      <w:r>
        <w:rPr>
          <w:rFonts w:eastAsia="黑体"/>
          <w:b/>
          <w:bCs/>
          <w:sz w:val="24"/>
          <w:szCs w:val="15"/>
        </w:rPr>
        <w:t>理财产品销售协议书</w:t>
      </w:r>
    </w:p>
    <w:p w14:paraId="6908CEF9" w14:textId="77777777" w:rsidR="00067565" w:rsidRDefault="00067565">
      <w:pPr>
        <w:spacing w:line="200" w:lineRule="exact"/>
        <w:ind w:firstLineChars="200" w:firstLine="300"/>
        <w:rPr>
          <w:rFonts w:eastAsia="方正细黑一简体"/>
          <w:sz w:val="15"/>
          <w:szCs w:val="15"/>
        </w:rPr>
      </w:pPr>
    </w:p>
    <w:p w14:paraId="11F90505" w14:textId="77777777" w:rsidR="00067565" w:rsidRDefault="00067565">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14:paraId="19424D23" w14:textId="77777777" w:rsidR="00067565" w:rsidRDefault="00067565">
      <w:pPr>
        <w:numPr>
          <w:ilvl w:val="0"/>
          <w:numId w:val="7"/>
        </w:numPr>
        <w:spacing w:line="200" w:lineRule="exact"/>
        <w:ind w:firstLineChars="200" w:firstLine="341"/>
        <w:rPr>
          <w:b/>
          <w:bCs/>
          <w:spacing w:val="10"/>
          <w:sz w:val="15"/>
          <w:szCs w:val="15"/>
        </w:rPr>
      </w:pPr>
      <w:r>
        <w:rPr>
          <w:b/>
          <w:bCs/>
          <w:spacing w:val="10"/>
          <w:sz w:val="15"/>
          <w:szCs w:val="15"/>
        </w:rPr>
        <w:t>名词释义</w:t>
      </w:r>
    </w:p>
    <w:p w14:paraId="1F95F3A9" w14:textId="77777777" w:rsidR="00067565" w:rsidRDefault="00067565">
      <w:pPr>
        <w:pStyle w:val="1"/>
        <w:ind w:firstLine="340"/>
        <w:rPr>
          <w:spacing w:val="10"/>
          <w:sz w:val="15"/>
          <w:szCs w:val="15"/>
        </w:rPr>
      </w:pPr>
      <w:r>
        <w:rPr>
          <w:spacing w:val="10"/>
          <w:sz w:val="15"/>
          <w:szCs w:val="15"/>
        </w:rPr>
        <w:t>本协议项下用词与对应期次的《理财产品说明书》中相关用词含义一致，本协议另有说明的除外。</w:t>
      </w:r>
    </w:p>
    <w:p w14:paraId="56B159DC" w14:textId="77777777" w:rsidR="00067565" w:rsidRDefault="00067565">
      <w:pPr>
        <w:numPr>
          <w:ilvl w:val="0"/>
          <w:numId w:val="7"/>
        </w:numPr>
        <w:spacing w:line="200" w:lineRule="exact"/>
        <w:ind w:firstLineChars="200" w:firstLine="341"/>
        <w:rPr>
          <w:b/>
          <w:bCs/>
          <w:spacing w:val="10"/>
          <w:sz w:val="15"/>
          <w:szCs w:val="15"/>
        </w:rPr>
      </w:pPr>
      <w:r>
        <w:rPr>
          <w:rFonts w:hint="eastAsia"/>
          <w:b/>
          <w:bCs/>
          <w:spacing w:val="10"/>
          <w:sz w:val="15"/>
          <w:szCs w:val="15"/>
        </w:rPr>
        <w:t>销售机构</w:t>
      </w:r>
    </w:p>
    <w:p w14:paraId="6CD120FD" w14:textId="77777777" w:rsidR="00067565" w:rsidRDefault="00067565">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14:paraId="2DEB8279" w14:textId="77777777" w:rsidR="00067565" w:rsidRDefault="00067565">
      <w:pPr>
        <w:numPr>
          <w:ilvl w:val="0"/>
          <w:numId w:val="7"/>
        </w:numPr>
        <w:spacing w:line="200" w:lineRule="exact"/>
        <w:ind w:firstLineChars="200" w:firstLine="341"/>
        <w:rPr>
          <w:b/>
          <w:bCs/>
          <w:spacing w:val="10"/>
          <w:sz w:val="15"/>
          <w:szCs w:val="15"/>
        </w:rPr>
      </w:pPr>
      <w:r>
        <w:rPr>
          <w:b/>
          <w:bCs/>
          <w:spacing w:val="10"/>
          <w:sz w:val="15"/>
          <w:szCs w:val="15"/>
        </w:rPr>
        <w:t>甲方的权利与义务：</w:t>
      </w:r>
    </w:p>
    <w:p w14:paraId="3EF91979" w14:textId="77777777" w:rsidR="00067565" w:rsidRDefault="00067565">
      <w:pPr>
        <w:numPr>
          <w:ilvl w:val="0"/>
          <w:numId w:val="8"/>
        </w:numPr>
        <w:spacing w:line="200" w:lineRule="exact"/>
        <w:ind w:firstLineChars="200" w:firstLine="340"/>
        <w:rPr>
          <w:spacing w:val="10"/>
          <w:sz w:val="15"/>
          <w:szCs w:val="15"/>
        </w:rPr>
      </w:pPr>
      <w:r>
        <w:rPr>
          <w:spacing w:val="10"/>
          <w:sz w:val="15"/>
          <w:szCs w:val="15"/>
        </w:rPr>
        <w:t>甲方应当履行恪尽职守、勤勉尽责、诚实守信、有效管理的义务。</w:t>
      </w:r>
    </w:p>
    <w:p w14:paraId="755315AA" w14:textId="77777777" w:rsidR="00067565" w:rsidRDefault="00067565">
      <w:pPr>
        <w:numPr>
          <w:ilvl w:val="0"/>
          <w:numId w:val="8"/>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14:paraId="0F730B61" w14:textId="77777777" w:rsidR="00067565" w:rsidRDefault="00067565">
      <w:pPr>
        <w:numPr>
          <w:ilvl w:val="0"/>
          <w:numId w:val="8"/>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14:paraId="4B883C03" w14:textId="77777777" w:rsidR="00067565" w:rsidRDefault="00067565">
      <w:pPr>
        <w:numPr>
          <w:ilvl w:val="0"/>
          <w:numId w:val="8"/>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44732CA3" w14:textId="77777777" w:rsidR="00067565" w:rsidRDefault="00067565">
      <w:pPr>
        <w:numPr>
          <w:ilvl w:val="0"/>
          <w:numId w:val="8"/>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14:paraId="11843220" w14:textId="77777777" w:rsidR="00067565" w:rsidRDefault="00067565">
      <w:pPr>
        <w:numPr>
          <w:ilvl w:val="0"/>
          <w:numId w:val="8"/>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14:paraId="17839EFD" w14:textId="77777777" w:rsidR="00067565" w:rsidRDefault="00067565">
      <w:pPr>
        <w:numPr>
          <w:ilvl w:val="0"/>
          <w:numId w:val="8"/>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14:paraId="2F770D94" w14:textId="77777777" w:rsidR="00067565" w:rsidRDefault="00067565">
      <w:pPr>
        <w:numPr>
          <w:ilvl w:val="0"/>
          <w:numId w:val="8"/>
        </w:numPr>
        <w:spacing w:line="200" w:lineRule="exact"/>
        <w:ind w:firstLineChars="200" w:firstLine="34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14:paraId="0550AD0D" w14:textId="77777777" w:rsidR="00067565" w:rsidRDefault="00067565">
      <w:pPr>
        <w:numPr>
          <w:ilvl w:val="0"/>
          <w:numId w:val="8"/>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spacing w:val="10"/>
          <w:sz w:val="15"/>
          <w:szCs w:val="15"/>
        </w:rPr>
        <w:t>仲裁、申请保全</w:t>
      </w:r>
      <w:r>
        <w:rPr>
          <w:spacing w:val="10"/>
          <w:sz w:val="15"/>
          <w:szCs w:val="15"/>
        </w:rPr>
        <w:t>/</w:t>
      </w:r>
      <w:r>
        <w:rPr>
          <w:spacing w:val="10"/>
          <w:sz w:val="15"/>
          <w:szCs w:val="15"/>
        </w:rPr>
        <w:t>执行等，由此产生的费用由理财产品承担，在实际发生时列支。</w:t>
      </w:r>
    </w:p>
    <w:p w14:paraId="030B8DBD" w14:textId="77777777" w:rsidR="00067565" w:rsidRDefault="00067565">
      <w:pPr>
        <w:numPr>
          <w:ilvl w:val="0"/>
          <w:numId w:val="8"/>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14:paraId="6D49401C" w14:textId="77777777" w:rsidR="00067565" w:rsidRDefault="00067565">
      <w:pPr>
        <w:numPr>
          <w:ilvl w:val="0"/>
          <w:numId w:val="8"/>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14:paraId="2E2D51B6" w14:textId="77777777" w:rsidR="00067565" w:rsidRDefault="00067565">
      <w:pPr>
        <w:numPr>
          <w:ilvl w:val="0"/>
          <w:numId w:val="8"/>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14:paraId="1BA46DF0" w14:textId="77777777" w:rsidR="00067565" w:rsidRDefault="00067565">
      <w:pPr>
        <w:numPr>
          <w:ilvl w:val="0"/>
          <w:numId w:val="8"/>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14:paraId="0E1A5A38" w14:textId="77777777" w:rsidR="00067565" w:rsidRDefault="00067565">
      <w:pPr>
        <w:numPr>
          <w:ilvl w:val="0"/>
          <w:numId w:val="8"/>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14:paraId="2403DB81" w14:textId="77777777" w:rsidR="00067565" w:rsidRDefault="00067565">
      <w:pPr>
        <w:numPr>
          <w:ilvl w:val="0"/>
          <w:numId w:val="8"/>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14:paraId="4308B071" w14:textId="77777777" w:rsidR="00067565" w:rsidRDefault="00067565">
      <w:pPr>
        <w:numPr>
          <w:ilvl w:val="0"/>
          <w:numId w:val="8"/>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14:paraId="3F65AAF4" w14:textId="77777777" w:rsidR="00067565" w:rsidRDefault="00067565">
      <w:pPr>
        <w:numPr>
          <w:ilvl w:val="0"/>
          <w:numId w:val="8"/>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14:paraId="3A5C2C8E" w14:textId="77777777" w:rsidR="00067565" w:rsidRDefault="00067565">
      <w:pPr>
        <w:numPr>
          <w:ilvl w:val="0"/>
          <w:numId w:val="8"/>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14:paraId="7D261C39" w14:textId="77777777" w:rsidR="00067565" w:rsidRDefault="00067565">
      <w:pPr>
        <w:numPr>
          <w:ilvl w:val="0"/>
          <w:numId w:val="8"/>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14:paraId="3A15B257" w14:textId="77777777" w:rsidR="00067565" w:rsidRDefault="00067565">
      <w:pPr>
        <w:numPr>
          <w:ilvl w:val="0"/>
          <w:numId w:val="8"/>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6D67825A" w14:textId="77777777" w:rsidR="00067565" w:rsidRDefault="00067565">
      <w:pPr>
        <w:numPr>
          <w:ilvl w:val="0"/>
          <w:numId w:val="8"/>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14:paraId="3700B33A" w14:textId="77777777" w:rsidR="00067565" w:rsidRDefault="00067565">
      <w:pPr>
        <w:spacing w:line="200" w:lineRule="exact"/>
        <w:ind w:left="341"/>
        <w:rPr>
          <w:b/>
          <w:bCs/>
          <w:spacing w:val="10"/>
          <w:sz w:val="15"/>
          <w:szCs w:val="15"/>
        </w:rPr>
      </w:pPr>
      <w:r>
        <w:rPr>
          <w:rFonts w:hint="eastAsia"/>
          <w:b/>
          <w:bCs/>
          <w:spacing w:val="10"/>
          <w:sz w:val="15"/>
          <w:szCs w:val="15"/>
        </w:rPr>
        <w:t>4</w:t>
      </w:r>
      <w:r>
        <w:rPr>
          <w:b/>
          <w:bCs/>
          <w:spacing w:val="10"/>
          <w:sz w:val="15"/>
          <w:szCs w:val="15"/>
        </w:rPr>
        <w:t>.</w:t>
      </w:r>
      <w:r>
        <w:rPr>
          <w:b/>
          <w:bCs/>
          <w:spacing w:val="10"/>
          <w:sz w:val="15"/>
          <w:szCs w:val="15"/>
        </w:rPr>
        <w:t>乙方的权利与义务：</w:t>
      </w:r>
    </w:p>
    <w:p w14:paraId="30E88DB7" w14:textId="77777777" w:rsidR="00067565" w:rsidRDefault="00067565">
      <w:pPr>
        <w:numPr>
          <w:ilvl w:val="0"/>
          <w:numId w:val="9"/>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14:paraId="6491708F" w14:textId="77777777" w:rsidR="00067565" w:rsidRDefault="00067565">
      <w:pPr>
        <w:numPr>
          <w:ilvl w:val="0"/>
          <w:numId w:val="9"/>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3A97F7F0" w14:textId="77777777" w:rsidR="00067565" w:rsidRDefault="00067565">
      <w:pPr>
        <w:numPr>
          <w:ilvl w:val="0"/>
          <w:numId w:val="9"/>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14:paraId="730F91CB" w14:textId="77777777" w:rsidR="00067565" w:rsidRDefault="00067565">
      <w:pPr>
        <w:numPr>
          <w:ilvl w:val="0"/>
          <w:numId w:val="9"/>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14:paraId="37591042" w14:textId="77777777" w:rsidR="00067565" w:rsidRDefault="00067565">
      <w:pPr>
        <w:numPr>
          <w:ilvl w:val="0"/>
          <w:numId w:val="9"/>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14:paraId="6ED18306" w14:textId="77777777" w:rsidR="00067565" w:rsidRDefault="00067565">
      <w:pPr>
        <w:numPr>
          <w:ilvl w:val="0"/>
          <w:numId w:val="9"/>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769C6F38" w14:textId="77777777" w:rsidR="00067565" w:rsidRDefault="00067565">
      <w:pPr>
        <w:numPr>
          <w:ilvl w:val="0"/>
          <w:numId w:val="9"/>
        </w:numPr>
        <w:spacing w:line="200" w:lineRule="exact"/>
        <w:ind w:firstLine="340"/>
        <w:rPr>
          <w:spacing w:val="10"/>
          <w:sz w:val="15"/>
          <w:szCs w:val="15"/>
        </w:rPr>
      </w:pPr>
      <w:r>
        <w:rPr>
          <w:spacing w:val="10"/>
          <w:sz w:val="15"/>
          <w:szCs w:val="15"/>
        </w:rPr>
        <w:t>乙方保证，乙方系符合监管规定要求的合格投资者。（私募产品投资者适用）</w:t>
      </w:r>
    </w:p>
    <w:p w14:paraId="6A63A2DD" w14:textId="77777777" w:rsidR="00067565" w:rsidRDefault="00067565">
      <w:pPr>
        <w:numPr>
          <w:ilvl w:val="0"/>
          <w:numId w:val="9"/>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w:t>
      </w:r>
      <w:r>
        <w:rPr>
          <w:b/>
          <w:bCs/>
          <w:spacing w:val="10"/>
          <w:sz w:val="15"/>
          <w:szCs w:val="15"/>
        </w:rPr>
        <w:t>/</w:t>
      </w:r>
      <w:r>
        <w:rPr>
          <w:b/>
          <w:bCs/>
          <w:spacing w:val="10"/>
          <w:sz w:val="15"/>
          <w:szCs w:val="15"/>
        </w:rPr>
        <w:t>或甲方的雇员、代理人或关联机构对其所作的任何</w:t>
      </w:r>
      <w:r>
        <w:rPr>
          <w:b/>
          <w:bCs/>
          <w:spacing w:val="10"/>
          <w:sz w:val="15"/>
          <w:szCs w:val="15"/>
        </w:rPr>
        <w:lastRenderedPageBreak/>
        <w:t>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14:paraId="0B6BEB4E" w14:textId="77777777" w:rsidR="00067565" w:rsidRDefault="00067565">
      <w:pPr>
        <w:numPr>
          <w:ilvl w:val="0"/>
          <w:numId w:val="9"/>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14:paraId="462EBBD8" w14:textId="77777777" w:rsidR="00067565" w:rsidRDefault="00067565">
      <w:pPr>
        <w:numPr>
          <w:ilvl w:val="0"/>
          <w:numId w:val="9"/>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r>
        <w:rPr>
          <w:spacing w:val="10"/>
          <w:sz w:val="15"/>
          <w:szCs w:val="15"/>
        </w:rPr>
        <w:t>(i)</w:t>
      </w:r>
      <w:r>
        <w:rPr>
          <w:spacing w:val="10"/>
          <w:sz w:val="15"/>
          <w:szCs w:val="15"/>
        </w:rPr>
        <w:t>任何适用法律、法规、法令或法律限制，任何法院或其他政府机关所作出的适用于乙方或乙方任何资产的指令或判决；</w:t>
      </w:r>
      <w:r>
        <w:rPr>
          <w:spacing w:val="10"/>
          <w:sz w:val="15"/>
          <w:szCs w:val="15"/>
        </w:rPr>
        <w:t>(ii)</w:t>
      </w:r>
      <w:r>
        <w:rPr>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09E92344" w14:textId="77777777" w:rsidR="00067565" w:rsidRDefault="00067565">
      <w:pPr>
        <w:numPr>
          <w:ilvl w:val="0"/>
          <w:numId w:val="9"/>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14:paraId="4FFA9A5B" w14:textId="77777777" w:rsidR="00067565" w:rsidRDefault="00067565">
      <w:pPr>
        <w:pStyle w:val="a4"/>
        <w:numPr>
          <w:ilvl w:val="0"/>
          <w:numId w:val="10"/>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14:paraId="5C0066CE" w14:textId="77777777" w:rsidR="00067565" w:rsidRDefault="00067565">
      <w:pPr>
        <w:numPr>
          <w:ilvl w:val="0"/>
          <w:numId w:val="10"/>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14:paraId="1674CD32" w14:textId="77777777" w:rsidR="00067565" w:rsidRDefault="00067565">
      <w:pPr>
        <w:numPr>
          <w:ilvl w:val="0"/>
          <w:numId w:val="10"/>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14:paraId="19F0C145" w14:textId="77777777" w:rsidR="00067565" w:rsidRDefault="00067565">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14:paraId="44334032" w14:textId="77777777" w:rsidR="00067565" w:rsidRDefault="00067565">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14:paraId="7D32869E" w14:textId="77777777" w:rsidR="00067565" w:rsidRDefault="00067565">
      <w:pPr>
        <w:numPr>
          <w:ilvl w:val="0"/>
          <w:numId w:val="10"/>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16634E0B" w14:textId="77777777" w:rsidR="00067565" w:rsidRDefault="00067565">
      <w:pPr>
        <w:numPr>
          <w:ilvl w:val="0"/>
          <w:numId w:val="10"/>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7AB5AC2C" w14:textId="77777777" w:rsidR="00067565" w:rsidRDefault="00067565">
      <w:pPr>
        <w:numPr>
          <w:ilvl w:val="0"/>
          <w:numId w:val="10"/>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14:paraId="269B0C52" w14:textId="77777777" w:rsidR="00067565" w:rsidRDefault="00067565">
      <w:pPr>
        <w:numPr>
          <w:ilvl w:val="0"/>
          <w:numId w:val="10"/>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253474D7" w14:textId="77777777" w:rsidR="00067565" w:rsidRDefault="00067565">
      <w:pPr>
        <w:numPr>
          <w:ilvl w:val="0"/>
          <w:numId w:val="10"/>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687327C8" w14:textId="77777777" w:rsidR="00067565" w:rsidRDefault="00067565">
      <w:pPr>
        <w:numPr>
          <w:ilvl w:val="0"/>
          <w:numId w:val="10"/>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14:paraId="24CA0F08" w14:textId="77777777" w:rsidR="00067565" w:rsidRDefault="00067565">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w:t>
      </w:r>
      <w:r>
        <w:rPr>
          <w:b/>
          <w:bCs/>
          <w:spacing w:val="10"/>
          <w:sz w:val="15"/>
          <w:szCs w:val="15"/>
        </w:rPr>
        <w:t>产品认购或申购、赎回</w:t>
      </w:r>
    </w:p>
    <w:p w14:paraId="76AF648B" w14:textId="77777777" w:rsidR="00067565" w:rsidRDefault="00067565">
      <w:pPr>
        <w:numPr>
          <w:ilvl w:val="0"/>
          <w:numId w:val="11"/>
        </w:numPr>
        <w:spacing w:line="200" w:lineRule="exact"/>
        <w:ind w:firstLine="340"/>
        <w:rPr>
          <w:spacing w:val="10"/>
          <w:sz w:val="15"/>
          <w:szCs w:val="15"/>
        </w:rPr>
      </w:pPr>
      <w:r>
        <w:rPr>
          <w:spacing w:val="10"/>
          <w:sz w:val="15"/>
          <w:szCs w:val="15"/>
        </w:rPr>
        <w:t>理财产品认购或申购：参照《投资者权益须知》约定。</w:t>
      </w:r>
    </w:p>
    <w:p w14:paraId="41B12301" w14:textId="77777777" w:rsidR="00067565" w:rsidRDefault="00067565">
      <w:pPr>
        <w:numPr>
          <w:ilvl w:val="0"/>
          <w:numId w:val="11"/>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14:paraId="4398B69A" w14:textId="77777777" w:rsidR="00067565" w:rsidRDefault="00067565">
      <w:pPr>
        <w:numPr>
          <w:ilvl w:val="0"/>
          <w:numId w:val="11"/>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14:paraId="54A21899" w14:textId="77777777" w:rsidR="00067565" w:rsidRDefault="00067565">
      <w:pPr>
        <w:numPr>
          <w:ilvl w:val="0"/>
          <w:numId w:val="11"/>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14:paraId="69967993" w14:textId="77777777" w:rsidR="00067565" w:rsidRDefault="00067565">
      <w:pPr>
        <w:numPr>
          <w:ilvl w:val="0"/>
          <w:numId w:val="11"/>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4CC2EDFE" w14:textId="77777777" w:rsidR="00067565" w:rsidRDefault="00067565">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14:paraId="6D311132" w14:textId="77777777" w:rsidR="00067565" w:rsidRDefault="00067565">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14:paraId="0E6DA8E6" w14:textId="77777777" w:rsidR="00067565" w:rsidRDefault="00067565">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1</w:t>
      </w:r>
      <w:r>
        <w:rPr>
          <w:rFonts w:hint="eastAsia"/>
          <w:b/>
          <w:bCs/>
          <w:spacing w:val="10"/>
          <w:sz w:val="15"/>
          <w:szCs w:val="15"/>
        </w:rPr>
        <w:t>）理财</w:t>
      </w:r>
      <w:r>
        <w:rPr>
          <w:b/>
          <w:bCs/>
          <w:spacing w:val="10"/>
          <w:sz w:val="15"/>
          <w:szCs w:val="15"/>
        </w:rPr>
        <w:t>产品提前终止</w:t>
      </w:r>
    </w:p>
    <w:p w14:paraId="1FF52B3D" w14:textId="77777777" w:rsidR="00067565" w:rsidRDefault="00067565">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14:paraId="1B889908" w14:textId="77777777" w:rsidR="00067565" w:rsidRDefault="00067565">
      <w:pPr>
        <w:pStyle w:val="1"/>
        <w:numPr>
          <w:ilvl w:val="0"/>
          <w:numId w:val="12"/>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14:paraId="62638186" w14:textId="77777777" w:rsidR="00067565" w:rsidRDefault="00067565">
      <w:pPr>
        <w:pStyle w:val="1"/>
        <w:numPr>
          <w:ilvl w:val="0"/>
          <w:numId w:val="12"/>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14:paraId="1E6CE5AC" w14:textId="77777777" w:rsidR="00067565" w:rsidRDefault="00067565">
      <w:pPr>
        <w:pStyle w:val="1"/>
        <w:numPr>
          <w:ilvl w:val="0"/>
          <w:numId w:val="12"/>
        </w:numPr>
        <w:spacing w:line="200" w:lineRule="exact"/>
        <w:ind w:firstLineChars="0"/>
        <w:rPr>
          <w:bCs/>
          <w:spacing w:val="10"/>
          <w:sz w:val="15"/>
          <w:szCs w:val="15"/>
        </w:rPr>
      </w:pPr>
      <w:r>
        <w:rPr>
          <w:bCs/>
          <w:spacing w:val="10"/>
          <w:sz w:val="15"/>
          <w:szCs w:val="15"/>
        </w:rPr>
        <w:t>因不可抗力因素导致本理财产品必须提前终止的；</w:t>
      </w:r>
    </w:p>
    <w:p w14:paraId="52B3B1DA" w14:textId="77777777" w:rsidR="00067565" w:rsidRDefault="00067565">
      <w:pPr>
        <w:pStyle w:val="1"/>
        <w:numPr>
          <w:ilvl w:val="0"/>
          <w:numId w:val="12"/>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14:paraId="52BAE524" w14:textId="77777777" w:rsidR="00067565" w:rsidRDefault="00067565">
      <w:pPr>
        <w:pStyle w:val="1"/>
        <w:numPr>
          <w:ilvl w:val="0"/>
          <w:numId w:val="12"/>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66F573F6" w14:textId="77777777" w:rsidR="00067565" w:rsidRDefault="00067565">
      <w:pPr>
        <w:pStyle w:val="1"/>
        <w:numPr>
          <w:ilvl w:val="0"/>
          <w:numId w:val="12"/>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14:paraId="716E950F" w14:textId="77777777" w:rsidR="00067565" w:rsidRDefault="00067565">
      <w:pPr>
        <w:pStyle w:val="1"/>
        <w:numPr>
          <w:ilvl w:val="0"/>
          <w:numId w:val="12"/>
        </w:numPr>
        <w:spacing w:line="200" w:lineRule="exact"/>
        <w:ind w:firstLineChars="0"/>
        <w:rPr>
          <w:bCs/>
          <w:spacing w:val="10"/>
          <w:sz w:val="15"/>
          <w:szCs w:val="15"/>
        </w:rPr>
      </w:pPr>
      <w:r>
        <w:rPr>
          <w:bCs/>
          <w:spacing w:val="10"/>
          <w:sz w:val="15"/>
          <w:szCs w:val="15"/>
        </w:rPr>
        <w:t>理财产品所投资资产部分或全部提前偿付；</w:t>
      </w:r>
    </w:p>
    <w:p w14:paraId="3A59417B" w14:textId="77777777" w:rsidR="00067565" w:rsidRDefault="00067565">
      <w:pPr>
        <w:pStyle w:val="1"/>
        <w:numPr>
          <w:ilvl w:val="0"/>
          <w:numId w:val="12"/>
        </w:numPr>
        <w:spacing w:line="200" w:lineRule="exact"/>
        <w:ind w:firstLineChars="0"/>
        <w:rPr>
          <w:bCs/>
          <w:spacing w:val="10"/>
          <w:sz w:val="15"/>
          <w:szCs w:val="15"/>
        </w:rPr>
      </w:pPr>
      <w:r>
        <w:rPr>
          <w:bCs/>
          <w:spacing w:val="10"/>
          <w:sz w:val="15"/>
          <w:szCs w:val="15"/>
        </w:rPr>
        <w:t>提前终止产品比维持产品运作更有利于保护产品持有人的权益；</w:t>
      </w:r>
    </w:p>
    <w:p w14:paraId="0D31EE38" w14:textId="77777777" w:rsidR="00067565" w:rsidRDefault="00067565">
      <w:pPr>
        <w:pStyle w:val="1"/>
        <w:numPr>
          <w:ilvl w:val="0"/>
          <w:numId w:val="12"/>
        </w:numPr>
        <w:spacing w:line="200" w:lineRule="exact"/>
        <w:ind w:firstLineChars="0"/>
        <w:rPr>
          <w:bCs/>
          <w:spacing w:val="10"/>
          <w:sz w:val="15"/>
          <w:szCs w:val="15"/>
        </w:rPr>
      </w:pPr>
      <w:r>
        <w:rPr>
          <w:bCs/>
          <w:spacing w:val="10"/>
          <w:sz w:val="15"/>
          <w:szCs w:val="15"/>
        </w:rPr>
        <w:t>南银理财合理认为应该提前终止本理财产品的其他情况。</w:t>
      </w:r>
    </w:p>
    <w:p w14:paraId="4F8C8859" w14:textId="77777777" w:rsidR="00067565" w:rsidRDefault="00067565">
      <w:pPr>
        <w:pStyle w:val="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14:paraId="5D57AC66" w14:textId="77777777" w:rsidR="00067565" w:rsidRDefault="00067565">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2</w:t>
      </w:r>
      <w:r>
        <w:rPr>
          <w:rFonts w:hint="eastAsia"/>
          <w:b/>
          <w:bCs/>
          <w:spacing w:val="10"/>
          <w:sz w:val="15"/>
          <w:szCs w:val="15"/>
        </w:rPr>
        <w:t>）</w:t>
      </w:r>
      <w:r>
        <w:rPr>
          <w:b/>
          <w:bCs/>
          <w:spacing w:val="10"/>
          <w:sz w:val="15"/>
          <w:szCs w:val="15"/>
        </w:rPr>
        <w:t>理财产品的延期</w:t>
      </w:r>
      <w:r>
        <w:rPr>
          <w:rFonts w:hint="eastAsia"/>
          <w:b/>
          <w:bCs/>
          <w:spacing w:val="10"/>
          <w:sz w:val="15"/>
          <w:szCs w:val="15"/>
        </w:rPr>
        <w:t>终止</w:t>
      </w:r>
    </w:p>
    <w:p w14:paraId="077DBEBE" w14:textId="77777777" w:rsidR="00067565" w:rsidRDefault="00067565">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14:paraId="7E0B31E5" w14:textId="77777777" w:rsidR="00067565" w:rsidRDefault="00067565">
      <w:pPr>
        <w:pStyle w:val="1"/>
        <w:numPr>
          <w:ilvl w:val="0"/>
          <w:numId w:val="13"/>
        </w:numPr>
        <w:spacing w:line="200" w:lineRule="exact"/>
        <w:ind w:firstLineChars="0"/>
        <w:rPr>
          <w:bCs/>
          <w:spacing w:val="10"/>
          <w:sz w:val="15"/>
          <w:szCs w:val="15"/>
        </w:rPr>
      </w:pPr>
      <w:r>
        <w:rPr>
          <w:bCs/>
          <w:spacing w:val="10"/>
          <w:sz w:val="15"/>
          <w:szCs w:val="15"/>
        </w:rPr>
        <w:t>产品到期日遇非工作日，产品到期日顺延至下一工作日；</w:t>
      </w:r>
    </w:p>
    <w:p w14:paraId="0E862B36" w14:textId="77777777" w:rsidR="00067565" w:rsidRDefault="00067565">
      <w:pPr>
        <w:pStyle w:val="1"/>
        <w:numPr>
          <w:ilvl w:val="0"/>
          <w:numId w:val="13"/>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14:paraId="4C346466" w14:textId="77777777" w:rsidR="00067565" w:rsidRDefault="00067565">
      <w:pPr>
        <w:pStyle w:val="1"/>
        <w:numPr>
          <w:ilvl w:val="0"/>
          <w:numId w:val="13"/>
        </w:numPr>
        <w:spacing w:line="200" w:lineRule="exact"/>
        <w:ind w:firstLineChars="0"/>
        <w:rPr>
          <w:bCs/>
          <w:spacing w:val="10"/>
          <w:sz w:val="15"/>
          <w:szCs w:val="15"/>
        </w:rPr>
      </w:pPr>
      <w:r>
        <w:rPr>
          <w:bCs/>
          <w:spacing w:val="10"/>
          <w:sz w:val="15"/>
          <w:szCs w:val="15"/>
        </w:rPr>
        <w:t>因资金在途等原因，导致未能及时收回资金；</w:t>
      </w:r>
    </w:p>
    <w:p w14:paraId="10FC7639" w14:textId="77777777" w:rsidR="00067565" w:rsidRDefault="00067565">
      <w:pPr>
        <w:pStyle w:val="1"/>
        <w:numPr>
          <w:ilvl w:val="0"/>
          <w:numId w:val="13"/>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14:paraId="40502207" w14:textId="77777777" w:rsidR="00067565" w:rsidRDefault="00067565">
      <w:pPr>
        <w:pStyle w:val="1"/>
        <w:numPr>
          <w:ilvl w:val="0"/>
          <w:numId w:val="13"/>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14:paraId="5D363EA8" w14:textId="77777777" w:rsidR="00067565" w:rsidRDefault="00067565">
      <w:pPr>
        <w:pStyle w:val="1"/>
        <w:numPr>
          <w:ilvl w:val="0"/>
          <w:numId w:val="13"/>
        </w:numPr>
        <w:spacing w:line="200" w:lineRule="exact"/>
        <w:ind w:firstLineChars="0"/>
        <w:rPr>
          <w:bCs/>
          <w:spacing w:val="10"/>
          <w:sz w:val="15"/>
          <w:szCs w:val="15"/>
        </w:rPr>
      </w:pPr>
      <w:r>
        <w:rPr>
          <w:bCs/>
          <w:spacing w:val="10"/>
          <w:sz w:val="15"/>
          <w:szCs w:val="15"/>
        </w:rPr>
        <w:t>其他管理人认为需要延期的情形；</w:t>
      </w:r>
    </w:p>
    <w:p w14:paraId="050EA440" w14:textId="77777777" w:rsidR="00067565" w:rsidRDefault="00067565">
      <w:pPr>
        <w:pStyle w:val="1"/>
        <w:numPr>
          <w:ilvl w:val="0"/>
          <w:numId w:val="13"/>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14:paraId="1DBFF056" w14:textId="77777777" w:rsidR="00067565" w:rsidRDefault="00067565">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14:paraId="6773D8D9" w14:textId="77777777" w:rsidR="00067565" w:rsidRDefault="00067565">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6252F338" w14:textId="77777777" w:rsidR="00067565" w:rsidRDefault="00067565">
      <w:pPr>
        <w:spacing w:line="200" w:lineRule="exact"/>
        <w:ind w:firstLineChars="200" w:firstLine="341"/>
        <w:rPr>
          <w:b/>
          <w:spacing w:val="10"/>
          <w:sz w:val="15"/>
          <w:szCs w:val="15"/>
        </w:rPr>
      </w:pPr>
      <w:r>
        <w:rPr>
          <w:rFonts w:hint="eastAsia"/>
          <w:b/>
          <w:spacing w:val="10"/>
          <w:sz w:val="15"/>
          <w:szCs w:val="15"/>
        </w:rPr>
        <w:t>7.</w:t>
      </w:r>
      <w:r>
        <w:rPr>
          <w:rFonts w:hint="eastAsia"/>
          <w:b/>
          <w:spacing w:val="10"/>
          <w:sz w:val="15"/>
          <w:szCs w:val="15"/>
        </w:rPr>
        <w:t>产品资产的清算</w:t>
      </w:r>
      <w:r>
        <w:rPr>
          <w:rFonts w:hint="eastAsia"/>
          <w:b/>
          <w:spacing w:val="10"/>
          <w:sz w:val="15"/>
          <w:szCs w:val="15"/>
        </w:rPr>
        <w:t xml:space="preserve"> </w:t>
      </w:r>
    </w:p>
    <w:p w14:paraId="234984E3" w14:textId="77777777" w:rsidR="00067565" w:rsidRDefault="00067565">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14:paraId="567BAE43" w14:textId="77777777" w:rsidR="00067565" w:rsidRDefault="00067565">
      <w:pPr>
        <w:spacing w:line="200" w:lineRule="exact"/>
        <w:ind w:firstLineChars="200" w:firstLine="340"/>
        <w:rPr>
          <w:bCs/>
          <w:spacing w:val="10"/>
          <w:sz w:val="15"/>
          <w:szCs w:val="15"/>
        </w:rPr>
      </w:pPr>
      <w:r>
        <w:rPr>
          <w:rFonts w:hint="eastAsia"/>
          <w:bCs/>
          <w:spacing w:val="10"/>
          <w:sz w:val="15"/>
          <w:szCs w:val="15"/>
        </w:rPr>
        <w:t>清算期原则上不得超过</w:t>
      </w:r>
      <w:r>
        <w:rPr>
          <w:rFonts w:hint="eastAsia"/>
          <w:bCs/>
          <w:spacing w:val="10"/>
          <w:sz w:val="15"/>
          <w:szCs w:val="15"/>
        </w:rPr>
        <w:t>5</w:t>
      </w:r>
      <w:r>
        <w:rPr>
          <w:rFonts w:hint="eastAsia"/>
          <w:bCs/>
          <w:spacing w:val="10"/>
          <w:sz w:val="15"/>
          <w:szCs w:val="15"/>
        </w:rPr>
        <w:t>个工作日，因清算期超过</w:t>
      </w:r>
      <w:r>
        <w:rPr>
          <w:rFonts w:hint="eastAsia"/>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61D92A36" w14:textId="77777777" w:rsidR="00067565" w:rsidRDefault="00067565">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w:t>
      </w:r>
      <w:r>
        <w:rPr>
          <w:b/>
          <w:bCs/>
          <w:spacing w:val="10"/>
          <w:sz w:val="15"/>
          <w:szCs w:val="15"/>
        </w:rPr>
        <w:t>特别提示</w:t>
      </w:r>
    </w:p>
    <w:p w14:paraId="63354CB5" w14:textId="77777777" w:rsidR="00067565" w:rsidRDefault="00067565">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14:paraId="0ECC9599" w14:textId="77777777" w:rsidR="00067565" w:rsidRDefault="00067565">
      <w:pPr>
        <w:numPr>
          <w:ilvl w:val="0"/>
          <w:numId w:val="14"/>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14:paraId="5993B9E4" w14:textId="77777777" w:rsidR="00067565" w:rsidRDefault="00067565">
      <w:pPr>
        <w:numPr>
          <w:ilvl w:val="0"/>
          <w:numId w:val="14"/>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34F3938" w14:textId="77777777" w:rsidR="00067565" w:rsidRDefault="00067565">
      <w:pPr>
        <w:numPr>
          <w:ilvl w:val="0"/>
          <w:numId w:val="14"/>
        </w:numPr>
        <w:spacing w:line="200" w:lineRule="exact"/>
        <w:ind w:firstLineChars="200" w:firstLine="341"/>
        <w:rPr>
          <w:b/>
          <w:bCs/>
          <w:spacing w:val="10"/>
          <w:sz w:val="15"/>
          <w:szCs w:val="15"/>
        </w:rPr>
      </w:pPr>
      <w:r>
        <w:rPr>
          <w:b/>
          <w:bCs/>
          <w:spacing w:val="10"/>
          <w:sz w:val="15"/>
          <w:szCs w:val="15"/>
        </w:rPr>
        <w:t>免责条款</w:t>
      </w:r>
    </w:p>
    <w:p w14:paraId="6152E791" w14:textId="77777777" w:rsidR="00067565" w:rsidRDefault="00067565">
      <w:pPr>
        <w:pStyle w:val="1"/>
        <w:numPr>
          <w:ilvl w:val="0"/>
          <w:numId w:val="15"/>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448A97CB" w14:textId="77777777" w:rsidR="00067565" w:rsidRDefault="00067565">
      <w:pPr>
        <w:pStyle w:val="1"/>
        <w:numPr>
          <w:ilvl w:val="0"/>
          <w:numId w:val="15"/>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w:t>
      </w:r>
      <w:r>
        <w:rPr>
          <w:b/>
          <w:bCs/>
          <w:spacing w:val="10"/>
          <w:sz w:val="15"/>
          <w:szCs w:val="15"/>
        </w:rPr>
        <w:t>/</w:t>
      </w:r>
      <w:r>
        <w:rPr>
          <w:b/>
          <w:bCs/>
          <w:spacing w:val="10"/>
          <w:sz w:val="15"/>
          <w:szCs w:val="15"/>
        </w:rPr>
        <w:t>或其关联方运营网络系统遭受黑客攻击、电信部门技术调整或故障等原因而造成的理财产品各方和</w:t>
      </w:r>
      <w:r>
        <w:rPr>
          <w:b/>
          <w:bCs/>
          <w:spacing w:val="10"/>
          <w:sz w:val="15"/>
          <w:szCs w:val="15"/>
        </w:rPr>
        <w:t>/</w:t>
      </w:r>
      <w:r>
        <w:rPr>
          <w:b/>
          <w:bCs/>
          <w:spacing w:val="10"/>
          <w:sz w:val="15"/>
          <w:szCs w:val="15"/>
        </w:rPr>
        <w:t>或其关联方之服务、营业的中断或者延迟</w:t>
      </w:r>
      <w:r>
        <w:rPr>
          <w:b/>
          <w:bCs/>
          <w:spacing w:val="10"/>
          <w:sz w:val="15"/>
          <w:szCs w:val="15"/>
        </w:rPr>
        <w:t>;</w:t>
      </w:r>
      <w:r>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14:paraId="13EE12BA" w14:textId="77777777" w:rsidR="00067565" w:rsidRDefault="00067565">
      <w:pPr>
        <w:pStyle w:val="1"/>
        <w:numPr>
          <w:ilvl w:val="0"/>
          <w:numId w:val="15"/>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14:paraId="2F512417" w14:textId="77777777" w:rsidR="00067565" w:rsidRDefault="00067565">
      <w:pPr>
        <w:pStyle w:val="1"/>
        <w:numPr>
          <w:ilvl w:val="0"/>
          <w:numId w:val="15"/>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14:paraId="56E25AE0" w14:textId="77777777" w:rsidR="00067565" w:rsidRDefault="00067565">
      <w:pPr>
        <w:numPr>
          <w:ilvl w:val="0"/>
          <w:numId w:val="14"/>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14:paraId="44C51905" w14:textId="77777777" w:rsidR="00067565" w:rsidRDefault="00067565">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14:paraId="585D9FE5" w14:textId="77777777" w:rsidR="00067565" w:rsidRDefault="00067565">
      <w:pPr>
        <w:spacing w:line="200" w:lineRule="exact"/>
        <w:ind w:firstLineChars="200" w:firstLine="34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14:paraId="1ACBEE2F" w14:textId="77777777" w:rsidR="00067565" w:rsidRDefault="00067565">
      <w:pPr>
        <w:numPr>
          <w:ilvl w:val="0"/>
          <w:numId w:val="14"/>
        </w:numPr>
        <w:spacing w:line="200" w:lineRule="exact"/>
        <w:ind w:firstLineChars="200" w:firstLine="340"/>
        <w:rPr>
          <w:spacing w:val="10"/>
          <w:sz w:val="15"/>
          <w:szCs w:val="15"/>
        </w:rPr>
      </w:pPr>
      <w:r>
        <w:rPr>
          <w:bCs/>
          <w:spacing w:val="10"/>
          <w:sz w:val="15"/>
          <w:szCs w:val="15"/>
        </w:rPr>
        <w:t>抵销</w:t>
      </w:r>
    </w:p>
    <w:p w14:paraId="1C7D3A52" w14:textId="77777777" w:rsidR="00067565" w:rsidRDefault="00067565">
      <w:pPr>
        <w:pStyle w:val="1"/>
        <w:numPr>
          <w:ilvl w:val="0"/>
          <w:numId w:val="16"/>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14:paraId="0B332CF1" w14:textId="77777777" w:rsidR="00067565" w:rsidRDefault="00067565">
      <w:pPr>
        <w:pStyle w:val="1"/>
        <w:numPr>
          <w:ilvl w:val="0"/>
          <w:numId w:val="16"/>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14:paraId="454FC229" w14:textId="77777777" w:rsidR="00067565" w:rsidRDefault="00067565">
      <w:pPr>
        <w:numPr>
          <w:ilvl w:val="0"/>
          <w:numId w:val="14"/>
        </w:numPr>
        <w:spacing w:line="200" w:lineRule="exact"/>
        <w:ind w:firstLineChars="200" w:firstLine="340"/>
        <w:rPr>
          <w:spacing w:val="10"/>
          <w:sz w:val="15"/>
          <w:szCs w:val="15"/>
        </w:rPr>
      </w:pPr>
      <w:r>
        <w:rPr>
          <w:bCs/>
          <w:spacing w:val="10"/>
          <w:sz w:val="15"/>
          <w:szCs w:val="15"/>
        </w:rPr>
        <w:t>弃权</w:t>
      </w:r>
    </w:p>
    <w:p w14:paraId="1FD889F8" w14:textId="77777777" w:rsidR="00067565" w:rsidRDefault="00067565">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5131B839" w14:textId="77777777" w:rsidR="00067565" w:rsidRDefault="00067565">
      <w:pPr>
        <w:numPr>
          <w:ilvl w:val="0"/>
          <w:numId w:val="14"/>
        </w:numPr>
        <w:spacing w:line="200" w:lineRule="exact"/>
        <w:ind w:firstLineChars="200" w:firstLine="340"/>
        <w:rPr>
          <w:spacing w:val="10"/>
          <w:sz w:val="15"/>
          <w:szCs w:val="15"/>
        </w:rPr>
      </w:pPr>
      <w:r>
        <w:rPr>
          <w:spacing w:val="10"/>
          <w:sz w:val="15"/>
          <w:szCs w:val="15"/>
        </w:rPr>
        <w:t>可分割性</w:t>
      </w:r>
    </w:p>
    <w:p w14:paraId="7B754755" w14:textId="77777777" w:rsidR="00067565" w:rsidRDefault="00067565">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14:paraId="5D3E85E8" w14:textId="77777777" w:rsidR="00067565" w:rsidRDefault="00067565">
      <w:pPr>
        <w:numPr>
          <w:ilvl w:val="0"/>
          <w:numId w:val="14"/>
        </w:numPr>
        <w:spacing w:line="200" w:lineRule="exact"/>
        <w:ind w:firstLineChars="200" w:firstLine="340"/>
        <w:rPr>
          <w:spacing w:val="10"/>
          <w:sz w:val="15"/>
          <w:szCs w:val="15"/>
        </w:rPr>
      </w:pPr>
      <w:r>
        <w:rPr>
          <w:spacing w:val="10"/>
          <w:sz w:val="15"/>
          <w:szCs w:val="15"/>
        </w:rPr>
        <w:t>税收条款</w:t>
      </w:r>
    </w:p>
    <w:p w14:paraId="42A40334" w14:textId="77777777" w:rsidR="00067565" w:rsidRDefault="00067565">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14:paraId="291BA747" w14:textId="77777777" w:rsidR="00067565" w:rsidRDefault="00067565">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w:t>
      </w:r>
      <w:r>
        <w:rPr>
          <w:b/>
          <w:bCs/>
          <w:spacing w:val="10"/>
          <w:sz w:val="15"/>
          <w:szCs w:val="15"/>
        </w:rPr>
        <w:t>争议处理</w:t>
      </w:r>
    </w:p>
    <w:p w14:paraId="24ED09EA" w14:textId="77777777" w:rsidR="00067565" w:rsidRDefault="00067565">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14:paraId="34A2158C" w14:textId="77777777" w:rsidR="00067565" w:rsidRDefault="00067565">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w:t>
      </w:r>
      <w:r>
        <w:rPr>
          <w:b/>
          <w:bCs/>
          <w:spacing w:val="10"/>
          <w:sz w:val="15"/>
          <w:szCs w:val="15"/>
        </w:rPr>
        <w:t>协议的生效和终止</w:t>
      </w:r>
    </w:p>
    <w:p w14:paraId="492176E6" w14:textId="77777777" w:rsidR="00067565" w:rsidRDefault="00067565">
      <w:pPr>
        <w:numPr>
          <w:ilvl w:val="0"/>
          <w:numId w:val="17"/>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14:paraId="23DB23A2" w14:textId="77777777" w:rsidR="00067565" w:rsidRDefault="00067565">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w:t>
      </w:r>
      <w:r>
        <w:rPr>
          <w:b/>
          <w:bCs/>
          <w:spacing w:val="10"/>
          <w:sz w:val="15"/>
          <w:szCs w:val="15"/>
        </w:rPr>
        <w:t>,</w:t>
      </w:r>
      <w:r>
        <w:rPr>
          <w:b/>
          <w:bCs/>
          <w:spacing w:val="10"/>
          <w:sz w:val="15"/>
          <w:szCs w:val="15"/>
        </w:rPr>
        <w:t>构成有效证明甲乙双方之间权利义务关系的确定证据，乙方无条件认可电子数据的有效性和证据效力。</w:t>
      </w:r>
    </w:p>
    <w:p w14:paraId="28F2BBAB" w14:textId="77777777" w:rsidR="00067565" w:rsidRDefault="00067565">
      <w:pPr>
        <w:numPr>
          <w:ilvl w:val="0"/>
          <w:numId w:val="17"/>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14:paraId="03166358" w14:textId="77777777" w:rsidR="00067565" w:rsidRDefault="00067565">
      <w:pPr>
        <w:numPr>
          <w:ilvl w:val="0"/>
          <w:numId w:val="17"/>
        </w:numPr>
        <w:spacing w:line="200" w:lineRule="exact"/>
        <w:ind w:firstLineChars="200" w:firstLine="340"/>
        <w:rPr>
          <w:spacing w:val="10"/>
          <w:sz w:val="15"/>
          <w:szCs w:val="15"/>
        </w:rPr>
      </w:pPr>
      <w:r>
        <w:rPr>
          <w:spacing w:val="10"/>
          <w:sz w:val="15"/>
          <w:szCs w:val="15"/>
        </w:rPr>
        <w:t>如乙方购买理财产品后，又变更该笔认</w:t>
      </w:r>
      <w:r>
        <w:rPr>
          <w:spacing w:val="10"/>
          <w:sz w:val="15"/>
          <w:szCs w:val="15"/>
        </w:rPr>
        <w:t>/</w:t>
      </w:r>
      <w:r>
        <w:rPr>
          <w:spacing w:val="10"/>
          <w:sz w:val="15"/>
          <w:szCs w:val="15"/>
        </w:rPr>
        <w:t>申购的具体内容（包括但不限于交易变更、金额变更、授权指定账户变更、投资者信息变更等），则以双方最近一次交易达成的交易内容为准。</w:t>
      </w:r>
    </w:p>
    <w:p w14:paraId="0CEDE0BE" w14:textId="77777777" w:rsidR="00067565" w:rsidRDefault="0006756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w:t>
      </w:r>
      <w:r>
        <w:rPr>
          <w:b/>
          <w:bCs/>
          <w:spacing w:val="10"/>
          <w:sz w:val="15"/>
          <w:szCs w:val="15"/>
        </w:rPr>
        <w:t>乙方声明</w:t>
      </w:r>
    </w:p>
    <w:p w14:paraId="1CD38E3A" w14:textId="77777777" w:rsidR="00067565" w:rsidRDefault="00067565">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7B041030" w14:textId="77777777" w:rsidR="00067565" w:rsidRDefault="00067565">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65EDFD2E" w14:textId="77777777" w:rsidR="00067565" w:rsidRDefault="0006756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7616B9FB" w14:textId="77777777" w:rsidR="00067565" w:rsidRDefault="00067565">
      <w:pPr>
        <w:spacing w:line="200" w:lineRule="exact"/>
        <w:ind w:firstLineChars="200" w:firstLine="340"/>
        <w:rPr>
          <w:spacing w:val="10"/>
          <w:sz w:val="15"/>
          <w:szCs w:val="15"/>
        </w:rPr>
      </w:pPr>
    </w:p>
    <w:p w14:paraId="60E9BE14" w14:textId="77777777" w:rsidR="00067565" w:rsidRDefault="00067565">
      <w:pPr>
        <w:spacing w:line="200" w:lineRule="exact"/>
        <w:ind w:firstLineChars="200" w:firstLine="340"/>
        <w:rPr>
          <w:spacing w:val="10"/>
          <w:sz w:val="15"/>
          <w:szCs w:val="15"/>
        </w:rPr>
      </w:pPr>
    </w:p>
    <w:tbl>
      <w:tblPr>
        <w:tblW w:w="9525" w:type="dxa"/>
        <w:jc w:val="center"/>
        <w:tblInd w:w="0" w:type="dxa"/>
        <w:tblLayout w:type="fixed"/>
        <w:tblLook w:val="0000" w:firstRow="0" w:lastRow="0" w:firstColumn="0" w:lastColumn="0" w:noHBand="0" w:noVBand="0"/>
      </w:tblPr>
      <w:tblGrid>
        <w:gridCol w:w="4812"/>
        <w:gridCol w:w="4713"/>
      </w:tblGrid>
      <w:tr w:rsidR="00000000" w14:paraId="74EBC895" w14:textId="77777777">
        <w:trPr>
          <w:jc w:val="center"/>
        </w:trPr>
        <w:tc>
          <w:tcPr>
            <w:tcW w:w="4812" w:type="dxa"/>
          </w:tcPr>
          <w:p w14:paraId="022DF4B0" w14:textId="77777777" w:rsidR="00067565" w:rsidRDefault="00067565">
            <w:pPr>
              <w:spacing w:line="200" w:lineRule="exact"/>
              <w:rPr>
                <w:spacing w:val="10"/>
                <w:sz w:val="15"/>
                <w:szCs w:val="15"/>
              </w:rPr>
            </w:pPr>
            <w:r>
              <w:rPr>
                <w:spacing w:val="10"/>
                <w:sz w:val="15"/>
                <w:szCs w:val="15"/>
              </w:rPr>
              <w:t>个人投资者（如适用）：</w:t>
            </w:r>
          </w:p>
        </w:tc>
        <w:tc>
          <w:tcPr>
            <w:tcW w:w="4713" w:type="dxa"/>
          </w:tcPr>
          <w:p w14:paraId="3810BB3C" w14:textId="77777777" w:rsidR="00067565" w:rsidRDefault="00067565">
            <w:pPr>
              <w:spacing w:line="200" w:lineRule="exact"/>
              <w:rPr>
                <w:spacing w:val="10"/>
                <w:sz w:val="15"/>
                <w:szCs w:val="15"/>
              </w:rPr>
            </w:pPr>
            <w:r>
              <w:rPr>
                <w:spacing w:val="10"/>
                <w:sz w:val="15"/>
                <w:szCs w:val="15"/>
              </w:rPr>
              <w:t>机构投资者（如适用）：</w:t>
            </w:r>
          </w:p>
        </w:tc>
      </w:tr>
      <w:tr w:rsidR="00000000" w14:paraId="79B5E3D2" w14:textId="77777777">
        <w:trPr>
          <w:jc w:val="center"/>
        </w:trPr>
        <w:tc>
          <w:tcPr>
            <w:tcW w:w="4812" w:type="dxa"/>
          </w:tcPr>
          <w:p w14:paraId="147B0088" w14:textId="77777777" w:rsidR="00067565" w:rsidRDefault="00067565">
            <w:pPr>
              <w:spacing w:line="200" w:lineRule="exact"/>
              <w:ind w:firstLineChars="200" w:firstLine="340"/>
              <w:rPr>
                <w:spacing w:val="10"/>
                <w:sz w:val="15"/>
                <w:szCs w:val="15"/>
              </w:rPr>
            </w:pPr>
          </w:p>
          <w:p w14:paraId="4DD01362" w14:textId="77777777" w:rsidR="00067565" w:rsidRDefault="0006756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14:paraId="4284765C" w14:textId="77777777" w:rsidR="00067565" w:rsidRDefault="00067565">
            <w:pPr>
              <w:spacing w:line="200" w:lineRule="exact"/>
              <w:ind w:firstLineChars="400" w:firstLine="680"/>
              <w:rPr>
                <w:spacing w:val="10"/>
                <w:sz w:val="15"/>
                <w:szCs w:val="15"/>
              </w:rPr>
            </w:pPr>
          </w:p>
          <w:p w14:paraId="6EBD8681" w14:textId="77777777" w:rsidR="00067565" w:rsidRDefault="00067565">
            <w:pPr>
              <w:spacing w:line="200" w:lineRule="exact"/>
              <w:ind w:firstLineChars="500" w:firstLine="850"/>
              <w:rPr>
                <w:spacing w:val="10"/>
                <w:sz w:val="15"/>
                <w:szCs w:val="15"/>
              </w:rPr>
            </w:pPr>
          </w:p>
          <w:p w14:paraId="77DDEFF5" w14:textId="77777777" w:rsidR="00067565" w:rsidRDefault="00067565">
            <w:pPr>
              <w:spacing w:line="200" w:lineRule="exact"/>
              <w:ind w:firstLineChars="500" w:firstLine="850"/>
              <w:rPr>
                <w:spacing w:val="10"/>
                <w:sz w:val="15"/>
                <w:szCs w:val="15"/>
              </w:rPr>
            </w:pPr>
            <w:r>
              <w:rPr>
                <w:spacing w:val="10"/>
                <w:sz w:val="15"/>
                <w:szCs w:val="15"/>
              </w:rPr>
              <w:t>年月日</w:t>
            </w:r>
          </w:p>
        </w:tc>
        <w:tc>
          <w:tcPr>
            <w:tcW w:w="4713" w:type="dxa"/>
          </w:tcPr>
          <w:p w14:paraId="184B75D4" w14:textId="77777777" w:rsidR="00067565" w:rsidRDefault="00067565">
            <w:pPr>
              <w:spacing w:line="200" w:lineRule="exact"/>
              <w:ind w:firstLineChars="200" w:firstLine="340"/>
              <w:rPr>
                <w:spacing w:val="10"/>
                <w:sz w:val="15"/>
                <w:szCs w:val="15"/>
              </w:rPr>
            </w:pPr>
          </w:p>
          <w:p w14:paraId="21F4082E" w14:textId="77777777" w:rsidR="00067565" w:rsidRDefault="0006756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14:paraId="29EA8F19" w14:textId="77777777" w:rsidR="00067565" w:rsidRDefault="00067565">
            <w:pPr>
              <w:spacing w:line="200" w:lineRule="exact"/>
              <w:rPr>
                <w:spacing w:val="10"/>
                <w:sz w:val="15"/>
                <w:szCs w:val="15"/>
              </w:rPr>
            </w:pPr>
          </w:p>
          <w:p w14:paraId="26808960" w14:textId="77777777" w:rsidR="00067565" w:rsidRDefault="00067565">
            <w:pPr>
              <w:spacing w:line="200" w:lineRule="exact"/>
              <w:rPr>
                <w:spacing w:val="10"/>
                <w:sz w:val="15"/>
                <w:szCs w:val="15"/>
              </w:rPr>
            </w:pPr>
          </w:p>
          <w:p w14:paraId="2C22F2CE" w14:textId="77777777" w:rsidR="00067565" w:rsidRDefault="0006756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14:paraId="53C994E3" w14:textId="77777777" w:rsidR="00067565" w:rsidRDefault="00067565">
            <w:pPr>
              <w:spacing w:line="200" w:lineRule="exact"/>
              <w:ind w:firstLineChars="400" w:firstLine="680"/>
              <w:rPr>
                <w:spacing w:val="10"/>
                <w:sz w:val="15"/>
                <w:szCs w:val="15"/>
              </w:rPr>
            </w:pPr>
          </w:p>
          <w:p w14:paraId="7761B050" w14:textId="77777777" w:rsidR="00067565" w:rsidRDefault="00067565">
            <w:pPr>
              <w:spacing w:line="200" w:lineRule="exact"/>
              <w:ind w:firstLineChars="400" w:firstLine="680"/>
              <w:rPr>
                <w:spacing w:val="10"/>
                <w:sz w:val="15"/>
                <w:szCs w:val="15"/>
              </w:rPr>
            </w:pPr>
            <w:r>
              <w:rPr>
                <w:spacing w:val="10"/>
                <w:sz w:val="15"/>
                <w:szCs w:val="15"/>
              </w:rPr>
              <w:t>年月日</w:t>
            </w:r>
          </w:p>
        </w:tc>
      </w:tr>
    </w:tbl>
    <w:p w14:paraId="51F1EBBF" w14:textId="77777777" w:rsidR="00067565" w:rsidRDefault="00067565">
      <w:pPr>
        <w:spacing w:line="200" w:lineRule="exact"/>
        <w:rPr>
          <w:spacing w:val="10"/>
          <w:sz w:val="15"/>
          <w:szCs w:val="15"/>
        </w:rPr>
      </w:pPr>
    </w:p>
    <w:p w14:paraId="48EDCCFC" w14:textId="77777777" w:rsidR="00067565" w:rsidRDefault="00067565">
      <w:pPr>
        <w:pStyle w:val="10"/>
        <w:spacing w:line="360" w:lineRule="auto"/>
        <w:ind w:firstLineChars="0" w:firstLine="0"/>
        <w:jc w:val="center"/>
        <w:sectPr w:rsidR="00000000">
          <w:pgSz w:w="11906" w:h="16838"/>
          <w:pgMar w:top="720" w:right="720" w:bottom="720" w:left="720" w:header="851" w:footer="992" w:gutter="0"/>
          <w:cols w:space="720"/>
          <w:docGrid w:type="lines" w:linePitch="312"/>
        </w:sectPr>
      </w:pPr>
    </w:p>
    <w:p w14:paraId="65DDCE24" w14:textId="77777777" w:rsidR="00067565" w:rsidRDefault="00067565">
      <w:pPr>
        <w:pStyle w:val="10"/>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14:paraId="093A18D1" w14:textId="77777777" w:rsidR="00067565" w:rsidRDefault="00067565">
      <w:pPr>
        <w:pStyle w:val="10"/>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14:paraId="14D6C652" w14:textId="77777777" w:rsidR="00067565" w:rsidRDefault="00067565">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14:paraId="0E82FAB4" w14:textId="77777777" w:rsidR="00067565" w:rsidRDefault="00067565">
      <w:pPr>
        <w:pStyle w:val="10"/>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14:paraId="51D886BC" w14:textId="77777777" w:rsidR="00067565" w:rsidRDefault="00067565">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7AB5AEBD" w14:textId="77777777" w:rsidR="00067565" w:rsidRDefault="00067565">
      <w:pPr>
        <w:pStyle w:val="10"/>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14:paraId="26FD7DB3" w14:textId="77777777" w:rsidR="00067565" w:rsidRDefault="00067565">
      <w:pPr>
        <w:pStyle w:val="10"/>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14:paraId="65CC0B60" w14:textId="77777777" w:rsidR="00067565" w:rsidRDefault="00067565">
      <w:pPr>
        <w:pStyle w:val="10"/>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14:paraId="5FDD496D" w14:textId="77777777" w:rsidR="00067565" w:rsidRDefault="00067565">
      <w:pPr>
        <w:pStyle w:val="10"/>
        <w:spacing w:line="360" w:lineRule="auto"/>
        <w:ind w:firstLine="400"/>
        <w:rPr>
          <w:rFonts w:ascii="宋体" w:hAnsi="宋体" w:cs="宋体"/>
          <w:sz w:val="20"/>
          <w:szCs w:val="21"/>
        </w:rPr>
      </w:pPr>
      <w:r>
        <w:rPr>
          <w:rFonts w:ascii="宋体" w:hAnsi="宋体" w:cs="宋体" w:hint="eastAsia"/>
          <w:sz w:val="20"/>
          <w:szCs w:val="21"/>
        </w:rPr>
        <w:t>2.</w:t>
      </w:r>
      <w:r>
        <w:rPr>
          <w:rFonts w:ascii="宋体" w:hAnsi="宋体" w:cs="宋体" w:hint="eastAsia"/>
          <w:sz w:val="20"/>
          <w:szCs w:val="21"/>
        </w:rPr>
        <w:t>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14:paraId="4756B57C" w14:textId="77777777" w:rsidR="00067565" w:rsidRDefault="00067565">
      <w:pPr>
        <w:pStyle w:val="10"/>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14:paraId="647D3C8C" w14:textId="77777777" w:rsidR="00067565" w:rsidRDefault="00067565">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hint="eastAsia"/>
          <w:sz w:val="20"/>
          <w:szCs w:val="21"/>
        </w:rPr>
        <w:t>甲方</w:t>
      </w:r>
      <w:r>
        <w:rPr>
          <w:rFonts w:ascii="宋体" w:hAnsi="宋体" w:cs="宋体"/>
          <w:sz w:val="20"/>
          <w:szCs w:val="21"/>
        </w:rPr>
        <w:t>有权按照对应期次《理财产品说明书》的约定收取相应费用。</w:t>
      </w:r>
    </w:p>
    <w:p w14:paraId="3388B348" w14:textId="77777777" w:rsidR="00067565" w:rsidRDefault="00067565">
      <w:pPr>
        <w:pStyle w:val="10"/>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由于投资管理或者获取投资标的的需要，甲方有权决定以理财产品财产支付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14:paraId="1E52A4A1" w14:textId="77777777" w:rsidR="00067565" w:rsidRDefault="00067565">
      <w:pPr>
        <w:pStyle w:val="10"/>
        <w:spacing w:line="360" w:lineRule="auto"/>
        <w:ind w:firstLine="400"/>
        <w:rPr>
          <w:rFonts w:ascii="宋体" w:hAnsi="宋体" w:cs="宋体"/>
          <w:b/>
          <w:bCs/>
          <w:sz w:val="20"/>
          <w:szCs w:val="21"/>
        </w:rPr>
      </w:pPr>
      <w:r>
        <w:rPr>
          <w:rFonts w:ascii="宋体" w:hAnsi="宋体" w:cs="宋体" w:hint="eastAsia"/>
          <w:sz w:val="20"/>
          <w:szCs w:val="21"/>
        </w:rPr>
        <w:t>6.</w:t>
      </w:r>
      <w:r>
        <w:rPr>
          <w:rFonts w:ascii="宋体" w:hAnsi="宋体" w:cs="宋体" w:hint="eastAsia"/>
          <w:sz w:val="20"/>
          <w:szCs w:val="21"/>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0"/>
          <w:szCs w:val="21"/>
        </w:rPr>
        <w:t>/</w:t>
      </w:r>
      <w:r>
        <w:rPr>
          <w:rFonts w:ascii="宋体" w:hAnsi="宋体" w:cs="宋体" w:hint="eastAsia"/>
          <w:sz w:val="20"/>
          <w:szCs w:val="21"/>
        </w:rPr>
        <w:t>仲裁、申请保全</w:t>
      </w:r>
      <w:r>
        <w:rPr>
          <w:rFonts w:ascii="宋体" w:hAnsi="宋体" w:cs="宋体" w:hint="eastAsia"/>
          <w:sz w:val="20"/>
          <w:szCs w:val="21"/>
        </w:rPr>
        <w:t>/</w:t>
      </w:r>
      <w:r>
        <w:rPr>
          <w:rFonts w:ascii="宋体" w:hAnsi="宋体" w:cs="宋体" w:hint="eastAsia"/>
          <w:sz w:val="20"/>
          <w:szCs w:val="21"/>
        </w:rPr>
        <w:t>执行等，由此产生的费用由理财产品承担，在实际发生时列支。</w:t>
      </w:r>
    </w:p>
    <w:p w14:paraId="6382754D" w14:textId="77777777" w:rsidR="00067565" w:rsidRDefault="00067565">
      <w:pPr>
        <w:pStyle w:val="10"/>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14:paraId="1EDAE962" w14:textId="77777777" w:rsidR="00067565" w:rsidRDefault="00067565">
      <w:pPr>
        <w:pStyle w:val="10"/>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14:paraId="4F382958" w14:textId="77777777" w:rsidR="00067565" w:rsidRDefault="00067565">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1</w:t>
      </w:r>
      <w:r>
        <w:rPr>
          <w:rFonts w:ascii="宋体" w:hAnsi="宋体" w:cs="宋体" w:hint="eastAsia"/>
          <w:b/>
          <w:bCs/>
          <w:sz w:val="20"/>
          <w:szCs w:val="21"/>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3896FF84" w14:textId="77777777" w:rsidR="00067565" w:rsidRDefault="00067565">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2</w:t>
      </w:r>
      <w:r>
        <w:rPr>
          <w:rFonts w:ascii="宋体" w:hAnsi="宋体" w:cs="宋体" w:hint="eastAsia"/>
          <w:b/>
          <w:bCs/>
          <w:sz w:val="20"/>
          <w:szCs w:val="21"/>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w:t>
      </w:r>
      <w:r>
        <w:rPr>
          <w:rFonts w:ascii="宋体" w:hAnsi="宋体" w:cs="宋体" w:hint="eastAsia"/>
          <w:b/>
          <w:bCs/>
          <w:sz w:val="20"/>
          <w:szCs w:val="21"/>
        </w:rPr>
        <w:lastRenderedPageBreak/>
        <w:t>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3D55009" w14:textId="77777777" w:rsidR="00067565" w:rsidRDefault="00067565">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9.</w:t>
      </w:r>
      <w:r>
        <w:rPr>
          <w:rFonts w:ascii="宋体" w:hAnsi="宋体" w:cs="宋体" w:hint="eastAsia"/>
          <w:b/>
          <w:bCs/>
          <w:sz w:val="20"/>
          <w:szCs w:val="21"/>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796C1E04" w14:textId="77777777" w:rsidR="00067565" w:rsidRDefault="00067565">
      <w:pPr>
        <w:pStyle w:val="10"/>
        <w:spacing w:line="360" w:lineRule="auto"/>
        <w:ind w:firstLineChars="0" w:firstLine="440"/>
        <w:rPr>
          <w:rFonts w:ascii="宋体" w:hAnsi="宋体" w:cs="宋体"/>
          <w:sz w:val="20"/>
          <w:szCs w:val="21"/>
        </w:rPr>
      </w:pPr>
      <w:r>
        <w:rPr>
          <w:rFonts w:ascii="宋体" w:hAnsi="宋体" w:cs="宋体" w:hint="eastAsia"/>
          <w:sz w:val="20"/>
          <w:szCs w:val="21"/>
        </w:rPr>
        <w:t>10.</w:t>
      </w:r>
      <w:r>
        <w:rPr>
          <w:rFonts w:ascii="宋体" w:hAnsi="宋体" w:cs="宋体" w:hint="eastAsia"/>
          <w:sz w:val="20"/>
          <w:szCs w:val="21"/>
        </w:rPr>
        <w:t>法律法规规定或理财产品销售文件约定的其它权利及义务。</w:t>
      </w:r>
    </w:p>
    <w:p w14:paraId="43C87ADC" w14:textId="77777777" w:rsidR="00067565" w:rsidRDefault="00067565">
      <w:pPr>
        <w:pStyle w:val="10"/>
        <w:spacing w:line="360" w:lineRule="auto"/>
        <w:ind w:firstLine="400"/>
        <w:rPr>
          <w:rFonts w:ascii="宋体" w:hAnsi="宋体" w:cs="宋体"/>
          <w:sz w:val="20"/>
          <w:szCs w:val="21"/>
        </w:rPr>
      </w:pPr>
      <w:r>
        <w:rPr>
          <w:rFonts w:ascii="宋体" w:hAnsi="宋体" w:cs="宋体" w:hint="eastAsia"/>
          <w:sz w:val="20"/>
          <w:szCs w:val="21"/>
        </w:rPr>
        <w:t>（二）乙方的权利与义务</w:t>
      </w:r>
    </w:p>
    <w:p w14:paraId="7D1E2A0D" w14:textId="77777777" w:rsidR="00067565" w:rsidRDefault="00067565">
      <w:pPr>
        <w:pStyle w:val="10"/>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14:paraId="094036A7" w14:textId="77777777" w:rsidR="00067565" w:rsidRDefault="00067565">
      <w:pPr>
        <w:pStyle w:val="10"/>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14:paraId="7F7D56F1" w14:textId="77777777" w:rsidR="00067565" w:rsidRDefault="00067565">
      <w:pPr>
        <w:pStyle w:val="10"/>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14:paraId="067D5730" w14:textId="77777777" w:rsidR="00067565" w:rsidRDefault="00067565">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14:paraId="118674D4" w14:textId="77777777" w:rsidR="00067565" w:rsidRDefault="00067565">
      <w:pPr>
        <w:pStyle w:val="10"/>
        <w:spacing w:line="360" w:lineRule="auto"/>
        <w:ind w:firstLineChars="0" w:firstLine="440"/>
        <w:rPr>
          <w:rFonts w:ascii="宋体" w:hAnsi="宋体" w:cs="宋体"/>
          <w:sz w:val="20"/>
          <w:szCs w:val="21"/>
        </w:rPr>
      </w:pPr>
      <w:r>
        <w:rPr>
          <w:rFonts w:ascii="宋体" w:hAnsi="宋体" w:cs="宋体" w:hint="eastAsia"/>
          <w:sz w:val="20"/>
          <w:szCs w:val="21"/>
        </w:rPr>
        <w:t>5.</w:t>
      </w:r>
      <w:r>
        <w:rPr>
          <w:rFonts w:ascii="宋体" w:hAnsi="宋体" w:cs="宋体" w:hint="eastAsia"/>
          <w:sz w:val="20"/>
          <w:szCs w:val="21"/>
        </w:rPr>
        <w:t>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14:paraId="6E3C98D1" w14:textId="77777777" w:rsidR="00067565" w:rsidRDefault="00067565">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6.</w:t>
      </w:r>
      <w:r>
        <w:rPr>
          <w:rFonts w:ascii="宋体" w:hAnsi="宋体" w:cs="宋体" w:hint="eastAsia"/>
          <w:b/>
          <w:bCs/>
          <w:sz w:val="20"/>
          <w:szCs w:val="21"/>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25BF85C9" w14:textId="77777777" w:rsidR="00067565" w:rsidRDefault="00067565">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7.</w:t>
      </w:r>
      <w:r>
        <w:rPr>
          <w:rFonts w:ascii="宋体" w:hAnsi="宋体" w:cs="宋体" w:hint="eastAsia"/>
          <w:b/>
          <w:bCs/>
          <w:sz w:val="20"/>
          <w:szCs w:val="21"/>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3F7C2D3C" w14:textId="77777777" w:rsidR="00067565" w:rsidRDefault="00067565">
      <w:pPr>
        <w:pStyle w:val="10"/>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19E04000" w14:textId="77777777" w:rsidR="00067565" w:rsidRDefault="00067565">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lastRenderedPageBreak/>
        <w:t>9.</w:t>
      </w:r>
      <w:r>
        <w:rPr>
          <w:rFonts w:ascii="宋体" w:hAnsi="宋体" w:cs="宋体" w:hint="eastAsia"/>
          <w:b/>
          <w:bCs/>
          <w:sz w:val="20"/>
          <w:szCs w:val="21"/>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4B03F460" w14:textId="77777777" w:rsidR="00067565" w:rsidRDefault="00067565">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10.</w:t>
      </w:r>
      <w:r>
        <w:rPr>
          <w:rFonts w:ascii="宋体" w:hAnsi="宋体" w:cs="宋体" w:hint="eastAsia"/>
          <w:b/>
          <w:bCs/>
          <w:sz w:val="20"/>
          <w:szCs w:val="21"/>
        </w:rPr>
        <w:t>乙方对因购买、持有本理财产品而知悉的甲方及销售机构保密信息承担保密义务，乙方承诺不以任何方式向任何第三方披露甲方或销售机构的保密信息，法律法规另有规定的除外。</w:t>
      </w:r>
    </w:p>
    <w:p w14:paraId="71C2DF70" w14:textId="77777777" w:rsidR="00067565" w:rsidRDefault="00067565">
      <w:pPr>
        <w:pStyle w:val="10"/>
        <w:spacing w:line="360" w:lineRule="auto"/>
        <w:ind w:firstLineChars="0" w:firstLine="440"/>
        <w:rPr>
          <w:rFonts w:ascii="宋体" w:hAnsi="宋体" w:cs="宋体"/>
          <w:sz w:val="20"/>
          <w:szCs w:val="21"/>
        </w:rPr>
      </w:pPr>
      <w:r>
        <w:rPr>
          <w:rFonts w:ascii="宋体" w:hAnsi="宋体" w:cs="宋体" w:hint="eastAsia"/>
          <w:sz w:val="20"/>
          <w:szCs w:val="21"/>
        </w:rPr>
        <w:t>11.</w:t>
      </w:r>
      <w:r>
        <w:rPr>
          <w:rFonts w:ascii="宋体" w:hAnsi="宋体" w:cs="宋体" w:hint="eastAsia"/>
          <w:sz w:val="20"/>
          <w:szCs w:val="21"/>
        </w:rPr>
        <w:t>法律法规规定或理财产品销售文件约定的其它权利及义务。</w:t>
      </w:r>
    </w:p>
    <w:p w14:paraId="5C02C059" w14:textId="77777777" w:rsidR="00067565" w:rsidRDefault="00067565">
      <w:pPr>
        <w:pStyle w:val="10"/>
        <w:spacing w:line="360" w:lineRule="auto"/>
        <w:ind w:firstLine="402"/>
        <w:rPr>
          <w:rFonts w:ascii="宋体" w:hAnsi="宋体" w:cs="宋体"/>
          <w:b/>
          <w:sz w:val="20"/>
          <w:szCs w:val="21"/>
        </w:rPr>
      </w:pPr>
      <w:r>
        <w:rPr>
          <w:rFonts w:ascii="宋体" w:hAnsi="宋体" w:cs="宋体" w:hint="eastAsia"/>
          <w:b/>
          <w:sz w:val="20"/>
          <w:szCs w:val="21"/>
        </w:rPr>
        <w:t>三、协议的生效和终止</w:t>
      </w:r>
    </w:p>
    <w:p w14:paraId="709A0F7D" w14:textId="77777777" w:rsidR="00067565" w:rsidRDefault="00067565">
      <w:pPr>
        <w:pStyle w:val="10"/>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61512399" w14:textId="77777777" w:rsidR="00067565" w:rsidRDefault="00067565">
      <w:pPr>
        <w:pStyle w:val="10"/>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00CF81B9" w14:textId="77777777" w:rsidR="00067565" w:rsidRDefault="00067565">
      <w:pPr>
        <w:pStyle w:val="10"/>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14:paraId="33B04138" w14:textId="77777777" w:rsidR="00067565" w:rsidRDefault="00067565">
      <w:pPr>
        <w:pStyle w:val="10"/>
        <w:spacing w:line="360" w:lineRule="auto"/>
        <w:ind w:firstLine="402"/>
        <w:rPr>
          <w:rFonts w:ascii="宋体" w:hAnsi="宋体" w:cs="宋体"/>
          <w:b/>
          <w:bCs/>
          <w:sz w:val="20"/>
          <w:szCs w:val="21"/>
        </w:rPr>
      </w:pPr>
      <w:r>
        <w:rPr>
          <w:rFonts w:ascii="宋体" w:hAnsi="宋体" w:cs="宋体" w:hint="eastAsia"/>
          <w:b/>
          <w:bCs/>
          <w:sz w:val="20"/>
          <w:szCs w:val="21"/>
        </w:rPr>
        <w:t>四、不可抗力及其他免责条款</w:t>
      </w:r>
    </w:p>
    <w:p w14:paraId="0BC2BEDD" w14:textId="77777777" w:rsidR="00067565" w:rsidRDefault="00067565">
      <w:pPr>
        <w:pStyle w:val="10"/>
        <w:spacing w:line="360" w:lineRule="auto"/>
        <w:ind w:firstLine="402"/>
        <w:rPr>
          <w:rFonts w:ascii="宋体" w:hAnsi="宋体" w:cs="宋体"/>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4920E822" w14:textId="77777777" w:rsidR="00067565" w:rsidRDefault="00067565">
      <w:pPr>
        <w:pStyle w:val="10"/>
        <w:spacing w:line="360" w:lineRule="auto"/>
        <w:ind w:firstLine="402"/>
        <w:rPr>
          <w:rFonts w:ascii="宋体" w:hAnsi="宋体" w:cs="宋体"/>
          <w:b/>
          <w:sz w:val="20"/>
          <w:szCs w:val="21"/>
        </w:rPr>
      </w:pPr>
      <w:r>
        <w:rPr>
          <w:rFonts w:ascii="宋体" w:hAnsi="宋体" w:cs="宋体"/>
          <w:b/>
          <w:sz w:val="20"/>
          <w:szCs w:val="21"/>
        </w:rPr>
        <w:t>非因</w:t>
      </w:r>
      <w:r>
        <w:rPr>
          <w:rFonts w:ascii="宋体" w:hAnsi="宋体" w:cs="宋体" w:hint="eastAsia"/>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ascii="宋体" w:hAnsi="宋体" w:cs="宋体" w:hint="eastAsia"/>
          <w:b/>
          <w:sz w:val="20"/>
          <w:szCs w:val="21"/>
        </w:rPr>
        <w:t>甲方</w:t>
      </w:r>
      <w:r>
        <w:rPr>
          <w:rFonts w:ascii="宋体" w:hAnsi="宋体" w:cs="宋体"/>
          <w:b/>
          <w:sz w:val="20"/>
          <w:szCs w:val="21"/>
        </w:rPr>
        <w:t>不承担责任。</w:t>
      </w:r>
    </w:p>
    <w:p w14:paraId="0E763942" w14:textId="77777777" w:rsidR="00067565" w:rsidRDefault="00067565">
      <w:pPr>
        <w:pStyle w:val="10"/>
        <w:spacing w:line="360" w:lineRule="auto"/>
        <w:ind w:firstLine="402"/>
        <w:rPr>
          <w:rFonts w:ascii="宋体" w:hAnsi="宋体" w:cs="宋体"/>
          <w:b/>
          <w:bCs/>
          <w:sz w:val="20"/>
          <w:szCs w:val="21"/>
        </w:rPr>
      </w:pPr>
      <w:r>
        <w:rPr>
          <w:rFonts w:ascii="宋体" w:hAnsi="宋体" w:cs="宋体" w:hint="eastAsia"/>
          <w:b/>
          <w:bCs/>
          <w:sz w:val="20"/>
          <w:szCs w:val="21"/>
        </w:rPr>
        <w:t>五、争议解决</w:t>
      </w:r>
    </w:p>
    <w:p w14:paraId="687F4D20" w14:textId="77777777" w:rsidR="00067565" w:rsidRDefault="00067565">
      <w:pPr>
        <w:pStyle w:val="10"/>
        <w:spacing w:line="360" w:lineRule="auto"/>
        <w:ind w:firstLine="402"/>
        <w:rPr>
          <w:rFonts w:ascii="宋体" w:hAnsi="宋体" w:cs="宋体"/>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76BEAEA5" w14:textId="77777777" w:rsidR="00067565" w:rsidRDefault="00067565">
      <w:pPr>
        <w:pStyle w:val="10"/>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14:paraId="0C3EF0F9" w14:textId="77777777" w:rsidR="00067565" w:rsidRDefault="00067565">
      <w:pPr>
        <w:pStyle w:val="10"/>
        <w:spacing w:line="360" w:lineRule="auto"/>
        <w:ind w:firstLine="400"/>
        <w:rPr>
          <w:rFonts w:ascii="宋体" w:hAnsi="宋体" w:cs="宋体"/>
          <w:sz w:val="20"/>
          <w:szCs w:val="21"/>
        </w:rPr>
      </w:pPr>
    </w:p>
    <w:p w14:paraId="65AF2BD7" w14:textId="77777777" w:rsidR="00067565" w:rsidRDefault="00067565">
      <w:pPr>
        <w:pStyle w:val="10"/>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14:paraId="0C31B777" w14:textId="77777777" w:rsidR="00067565" w:rsidRDefault="00067565">
      <w:pPr>
        <w:pStyle w:val="10"/>
        <w:spacing w:line="360" w:lineRule="auto"/>
        <w:ind w:firstLine="400"/>
        <w:rPr>
          <w:rFonts w:ascii="宋体" w:hAnsi="宋体" w:cs="宋体"/>
          <w:sz w:val="20"/>
          <w:szCs w:val="21"/>
        </w:rPr>
      </w:pPr>
      <w:r>
        <w:rPr>
          <w:rFonts w:ascii="宋体" w:hAnsi="宋体" w:cs="宋体" w:hint="eastAsia"/>
          <w:sz w:val="20"/>
          <w:szCs w:val="21"/>
        </w:rPr>
        <w:t>（以下无正文）</w:t>
      </w:r>
    </w:p>
    <w:p w14:paraId="6A581A55" w14:textId="77777777" w:rsidR="00067565" w:rsidRDefault="00067565">
      <w:pPr>
        <w:pStyle w:val="10"/>
        <w:spacing w:line="360" w:lineRule="auto"/>
        <w:ind w:firstLine="400"/>
        <w:rPr>
          <w:rFonts w:ascii="宋体" w:hAnsi="宋体" w:cs="宋体"/>
          <w:sz w:val="20"/>
          <w:szCs w:val="21"/>
        </w:rPr>
      </w:pPr>
    </w:p>
    <w:p w14:paraId="50F7215E" w14:textId="77777777" w:rsidR="00067565" w:rsidRDefault="00067565">
      <w:pPr>
        <w:spacing w:line="360" w:lineRule="auto"/>
        <w:rPr>
          <w:rStyle w:val="fontstyle01"/>
          <w:rFonts w:hint="default"/>
          <w:sz w:val="20"/>
          <w:szCs w:val="21"/>
        </w:rPr>
      </w:pPr>
      <w:r>
        <w:rPr>
          <w:rStyle w:val="fontstyle01"/>
          <w:rFonts w:hint="default"/>
          <w:sz w:val="20"/>
          <w:szCs w:val="21"/>
        </w:rPr>
        <w:t>个人投资者（如适用）：</w:t>
      </w:r>
      <w:r>
        <w:rPr>
          <w:rStyle w:val="fontstyle01"/>
          <w:rFonts w:hint="default"/>
          <w:sz w:val="20"/>
          <w:szCs w:val="21"/>
        </w:rPr>
        <w:t xml:space="preserve">                   </w:t>
      </w:r>
      <w:r>
        <w:rPr>
          <w:rStyle w:val="fontstyle01"/>
          <w:rFonts w:hint="default"/>
          <w:sz w:val="20"/>
          <w:szCs w:val="21"/>
        </w:rPr>
        <w:t>机构投资者（如适用）：</w:t>
      </w:r>
    </w:p>
    <w:p w14:paraId="33C801F8" w14:textId="77777777" w:rsidR="00067565" w:rsidRDefault="00067565">
      <w:pPr>
        <w:spacing w:line="360" w:lineRule="auto"/>
        <w:rPr>
          <w:rStyle w:val="fontstyle01"/>
          <w:rFonts w:hint="default"/>
          <w:sz w:val="20"/>
          <w:szCs w:val="21"/>
        </w:rPr>
      </w:pPr>
      <w:r>
        <w:rPr>
          <w:rStyle w:val="fontstyle01"/>
          <w:rFonts w:hint="default"/>
          <w:sz w:val="20"/>
          <w:szCs w:val="21"/>
        </w:rPr>
        <w:t>个人投资者：</w:t>
      </w:r>
      <w:r>
        <w:rPr>
          <w:rStyle w:val="fontstyle01"/>
          <w:rFonts w:hint="default"/>
          <w:sz w:val="20"/>
          <w:szCs w:val="21"/>
        </w:rPr>
        <w:t xml:space="preserve"> </w:t>
      </w:r>
      <w:r>
        <w:rPr>
          <w:rStyle w:val="fontstyle01"/>
          <w:rFonts w:hint="default"/>
          <w:sz w:val="20"/>
          <w:szCs w:val="21"/>
        </w:rPr>
        <w:t>（签名或盖章）</w:t>
      </w:r>
      <w:r>
        <w:rPr>
          <w:rStyle w:val="fontstyle01"/>
          <w:rFonts w:hint="default"/>
          <w:sz w:val="20"/>
          <w:szCs w:val="21"/>
        </w:rPr>
        <w:t xml:space="preserve">              </w:t>
      </w:r>
      <w:r>
        <w:rPr>
          <w:rStyle w:val="fontstyle01"/>
          <w:rFonts w:hint="default"/>
          <w:sz w:val="20"/>
          <w:szCs w:val="21"/>
        </w:rPr>
        <w:t>机构投资者：</w:t>
      </w:r>
      <w:r>
        <w:rPr>
          <w:rStyle w:val="fontstyle01"/>
          <w:rFonts w:hint="default"/>
          <w:sz w:val="20"/>
          <w:szCs w:val="21"/>
        </w:rPr>
        <w:t xml:space="preserve"> </w:t>
      </w:r>
      <w:r>
        <w:rPr>
          <w:rStyle w:val="fontstyle01"/>
          <w:rFonts w:hint="default"/>
          <w:sz w:val="20"/>
          <w:szCs w:val="21"/>
        </w:rPr>
        <w:t>（</w:t>
      </w:r>
      <w:r>
        <w:rPr>
          <w:rFonts w:ascii="宋体" w:hAnsi="宋体" w:cs="宋体" w:hint="eastAsia"/>
          <w:sz w:val="20"/>
          <w:szCs w:val="21"/>
        </w:rPr>
        <w:t>公章或合同专用章</w:t>
      </w:r>
      <w:r>
        <w:rPr>
          <w:rStyle w:val="fontstyle01"/>
          <w:rFonts w:hint="default"/>
          <w:sz w:val="20"/>
          <w:szCs w:val="21"/>
        </w:rPr>
        <w:t>）</w:t>
      </w:r>
    </w:p>
    <w:p w14:paraId="1B005360" w14:textId="77777777" w:rsidR="00067565" w:rsidRDefault="00067565">
      <w:pPr>
        <w:spacing w:line="360" w:lineRule="auto"/>
        <w:rPr>
          <w:rStyle w:val="fontstyle01"/>
          <w:rFonts w:hint="default"/>
          <w:sz w:val="20"/>
          <w:szCs w:val="21"/>
        </w:rPr>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r>
        <w:rPr>
          <w:rStyle w:val="fontstyle01"/>
          <w:rFonts w:hint="default"/>
          <w:sz w:val="20"/>
          <w:szCs w:val="21"/>
        </w:rPr>
        <w:t xml:space="preserve">                           </w:t>
      </w:r>
      <w:r>
        <w:rPr>
          <w:rStyle w:val="fontstyle01"/>
          <w:rFonts w:hint="default"/>
          <w:sz w:val="20"/>
          <w:szCs w:val="21"/>
        </w:rPr>
        <w:t>法定代表人或授权代理人：（签名或盖章）</w:t>
      </w:r>
    </w:p>
    <w:p w14:paraId="768B39E7" w14:textId="77777777" w:rsidR="00067565" w:rsidRDefault="00067565">
      <w:pPr>
        <w:widowControl/>
        <w:jc w:val="left"/>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p>
    <w:p w14:paraId="56393D51" w14:textId="77777777" w:rsidR="00067565" w:rsidRDefault="00067565">
      <w:pPr>
        <w:pStyle w:val="a0"/>
        <w:ind w:firstLineChars="0" w:firstLine="0"/>
        <w:rPr>
          <w:b/>
          <w:kern w:val="0"/>
          <w:sz w:val="15"/>
          <w:szCs w:val="11"/>
        </w:rPr>
      </w:pPr>
    </w:p>
    <w:p w14:paraId="6CF22391" w14:textId="77777777" w:rsidR="00067565" w:rsidRDefault="00067565">
      <w:pPr>
        <w:pStyle w:val="a0"/>
        <w:ind w:firstLine="301"/>
        <w:rPr>
          <w:rFonts w:ascii="宋体"/>
          <w:b/>
          <w:bCs/>
          <w:color w:val="3D3D3D"/>
          <w:kern w:val="0"/>
          <w:sz w:val="15"/>
          <w:szCs w:val="15"/>
        </w:rPr>
      </w:pPr>
    </w:p>
    <w:p w14:paraId="204B5508" w14:textId="77777777" w:rsidR="00067565" w:rsidRDefault="00067565">
      <w:pPr>
        <w:pStyle w:val="a0"/>
        <w:ind w:firstLine="301"/>
        <w:rPr>
          <w:rFonts w:ascii="宋体"/>
          <w:b/>
          <w:bCs/>
          <w:color w:val="3D3D3D"/>
          <w:kern w:val="0"/>
          <w:sz w:val="15"/>
          <w:szCs w:val="15"/>
        </w:rPr>
      </w:pPr>
    </w:p>
    <w:p w14:paraId="0509E85B" w14:textId="77777777" w:rsidR="00067565" w:rsidRDefault="00067565"/>
    <w:p w14:paraId="6823935E" w14:textId="77777777" w:rsidR="00067565" w:rsidRDefault="00067565">
      <w:pPr>
        <w:pStyle w:val="a0"/>
        <w:ind w:firstLine="360"/>
      </w:pPr>
    </w:p>
    <w:p w14:paraId="37D972B6" w14:textId="77777777" w:rsidR="00067565" w:rsidRDefault="00067565">
      <w:pPr>
        <w:pStyle w:val="a0"/>
        <w:ind w:firstLine="360"/>
      </w:pPr>
    </w:p>
    <w:p w14:paraId="2C1289BC" w14:textId="77777777" w:rsidR="00067565" w:rsidRDefault="00067565">
      <w:pPr>
        <w:pStyle w:val="a0"/>
        <w:ind w:firstLine="360"/>
      </w:pPr>
    </w:p>
    <w:p w14:paraId="5E3AAE10" w14:textId="77777777" w:rsidR="00067565" w:rsidRDefault="00067565">
      <w:pPr>
        <w:pStyle w:val="a0"/>
        <w:ind w:firstLine="360"/>
      </w:pPr>
    </w:p>
    <w:p w14:paraId="0C348192" w14:textId="77777777" w:rsidR="00067565" w:rsidRDefault="00067565">
      <w:pPr>
        <w:pStyle w:val="a0"/>
        <w:ind w:firstLine="360"/>
      </w:pPr>
    </w:p>
    <w:p w14:paraId="555B64C7" w14:textId="77777777" w:rsidR="00067565" w:rsidRDefault="00067565">
      <w:pPr>
        <w:pStyle w:val="a0"/>
        <w:ind w:firstLine="360"/>
      </w:pPr>
    </w:p>
    <w:p w14:paraId="2E35FC9D" w14:textId="77777777" w:rsidR="00067565" w:rsidRDefault="00067565">
      <w:pPr>
        <w:pStyle w:val="a0"/>
        <w:ind w:firstLine="360"/>
      </w:pPr>
    </w:p>
    <w:p w14:paraId="6828D019" w14:textId="77777777" w:rsidR="00067565" w:rsidRDefault="00067565">
      <w:pPr>
        <w:pStyle w:val="a0"/>
        <w:ind w:firstLine="360"/>
      </w:pPr>
    </w:p>
    <w:p w14:paraId="00C450B6" w14:textId="77777777" w:rsidR="00067565" w:rsidRDefault="00067565">
      <w:pPr>
        <w:pStyle w:val="a0"/>
        <w:ind w:firstLine="360"/>
      </w:pPr>
    </w:p>
    <w:p w14:paraId="065912BD" w14:textId="77777777" w:rsidR="00067565" w:rsidRDefault="00067565">
      <w:pPr>
        <w:pStyle w:val="a0"/>
        <w:ind w:firstLine="360"/>
      </w:pPr>
    </w:p>
    <w:p w14:paraId="22308E1E" w14:textId="77777777" w:rsidR="00067565" w:rsidRDefault="00067565">
      <w:pPr>
        <w:pStyle w:val="a0"/>
        <w:ind w:firstLine="360"/>
      </w:pPr>
    </w:p>
    <w:p w14:paraId="3BC8CF60" w14:textId="77777777" w:rsidR="00067565" w:rsidRDefault="00067565">
      <w:pPr>
        <w:pStyle w:val="a0"/>
        <w:ind w:firstLine="360"/>
      </w:pPr>
    </w:p>
    <w:p w14:paraId="21C87273" w14:textId="77777777" w:rsidR="00067565" w:rsidRDefault="00067565">
      <w:pPr>
        <w:pStyle w:val="a0"/>
        <w:ind w:firstLine="360"/>
      </w:pPr>
    </w:p>
    <w:p w14:paraId="21DB7C66" w14:textId="77777777" w:rsidR="00067565" w:rsidRDefault="00067565">
      <w:pPr>
        <w:pStyle w:val="a0"/>
        <w:ind w:firstLine="360"/>
      </w:pPr>
    </w:p>
    <w:p w14:paraId="7C4007A1" w14:textId="77777777" w:rsidR="00067565" w:rsidRDefault="00067565">
      <w:pPr>
        <w:pStyle w:val="a0"/>
        <w:ind w:firstLine="360"/>
      </w:pPr>
    </w:p>
    <w:p w14:paraId="3F719CA1" w14:textId="77777777" w:rsidR="00067565" w:rsidRDefault="00067565">
      <w:pPr>
        <w:pStyle w:val="a0"/>
        <w:ind w:firstLine="360"/>
      </w:pPr>
    </w:p>
    <w:p w14:paraId="0492B11F" w14:textId="77777777" w:rsidR="00067565" w:rsidRDefault="00067565">
      <w:pPr>
        <w:pStyle w:val="a0"/>
        <w:ind w:firstLine="360"/>
      </w:pPr>
    </w:p>
    <w:p w14:paraId="0AA1A391" w14:textId="77777777" w:rsidR="00067565" w:rsidRDefault="00067565">
      <w:pPr>
        <w:pStyle w:val="a0"/>
        <w:ind w:firstLine="360"/>
      </w:pPr>
    </w:p>
    <w:p w14:paraId="760CB914" w14:textId="77777777" w:rsidR="00067565" w:rsidRDefault="00067565">
      <w:pPr>
        <w:pStyle w:val="a0"/>
        <w:ind w:firstLine="360"/>
      </w:pPr>
    </w:p>
    <w:p w14:paraId="61253870" w14:textId="77777777" w:rsidR="00067565" w:rsidRDefault="00067565">
      <w:pPr>
        <w:pStyle w:val="a0"/>
        <w:ind w:firstLine="360"/>
      </w:pPr>
    </w:p>
    <w:p w14:paraId="6BF30A69" w14:textId="77777777" w:rsidR="00067565" w:rsidRDefault="00067565">
      <w:pPr>
        <w:pStyle w:val="a0"/>
        <w:ind w:firstLine="360"/>
      </w:pPr>
    </w:p>
    <w:p w14:paraId="65E3434C" w14:textId="77777777" w:rsidR="00067565" w:rsidRDefault="00067565">
      <w:pPr>
        <w:pStyle w:val="a0"/>
        <w:ind w:firstLine="360"/>
      </w:pPr>
    </w:p>
    <w:p w14:paraId="5A999CD7" w14:textId="77777777" w:rsidR="00067565" w:rsidRDefault="00067565">
      <w:pPr>
        <w:pStyle w:val="a0"/>
        <w:ind w:firstLine="360"/>
      </w:pPr>
    </w:p>
    <w:p w14:paraId="5222C2F7" w14:textId="77777777" w:rsidR="00067565" w:rsidRDefault="00067565">
      <w:pPr>
        <w:pStyle w:val="a0"/>
        <w:ind w:firstLine="360"/>
      </w:pPr>
    </w:p>
    <w:p w14:paraId="1A9E55EC" w14:textId="77777777" w:rsidR="00067565" w:rsidRDefault="00067565">
      <w:pPr>
        <w:pStyle w:val="a0"/>
        <w:ind w:firstLine="360"/>
      </w:pPr>
    </w:p>
    <w:p w14:paraId="4753108E" w14:textId="77777777" w:rsidR="00067565" w:rsidRDefault="00067565">
      <w:pPr>
        <w:pStyle w:val="a0"/>
        <w:ind w:firstLine="360"/>
      </w:pPr>
    </w:p>
    <w:p w14:paraId="58AEFEE9" w14:textId="77777777" w:rsidR="00067565" w:rsidRDefault="00067565">
      <w:pPr>
        <w:pStyle w:val="a0"/>
        <w:ind w:firstLine="360"/>
      </w:pPr>
    </w:p>
    <w:p w14:paraId="4C761CFE" w14:textId="77777777" w:rsidR="00067565" w:rsidRDefault="00067565">
      <w:pPr>
        <w:pStyle w:val="a0"/>
        <w:ind w:firstLine="360"/>
      </w:pPr>
    </w:p>
    <w:p w14:paraId="6A4308C6" w14:textId="77777777" w:rsidR="00067565" w:rsidRDefault="00067565">
      <w:pPr>
        <w:pStyle w:val="a0"/>
        <w:ind w:firstLine="360"/>
      </w:pPr>
    </w:p>
    <w:p w14:paraId="28B47F3B" w14:textId="77777777" w:rsidR="00067565" w:rsidRDefault="00067565">
      <w:pPr>
        <w:pStyle w:val="a0"/>
        <w:ind w:firstLine="360"/>
      </w:pPr>
    </w:p>
    <w:p w14:paraId="2F81B21B" w14:textId="77777777" w:rsidR="00067565" w:rsidRDefault="00067565">
      <w:pPr>
        <w:pStyle w:val="a0"/>
        <w:ind w:firstLine="360"/>
      </w:pPr>
    </w:p>
    <w:p w14:paraId="1D9A8E14" w14:textId="77777777" w:rsidR="00067565" w:rsidRDefault="00067565">
      <w:pPr>
        <w:pStyle w:val="a0"/>
        <w:ind w:firstLine="360"/>
      </w:pPr>
    </w:p>
    <w:p w14:paraId="4D4947B1" w14:textId="77777777" w:rsidR="00067565" w:rsidRDefault="00067565">
      <w:pPr>
        <w:pStyle w:val="a0"/>
        <w:ind w:firstLine="360"/>
      </w:pPr>
    </w:p>
    <w:p>
      <w:r>
        <w:br w:type="page"/>
      </w:r>
    </w:p>
    <w:sectPr w:rsidR="00517075">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AF62F" w14:textId="77777777" w:rsidR="00854E37" w:rsidRDefault="00854E37">
      <w:r>
        <w:separator/>
      </w:r>
    </w:p>
  </w:endnote>
  <w:endnote w:type="continuationSeparator" w:id="0">
    <w:p w14:paraId="27162200" w14:textId="77777777" w:rsidR="00854E37" w:rsidRDefault="0085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68494" w14:textId="77777777" w:rsidR="00854E37" w:rsidRDefault="00854E37">
      <w:r>
        <w:separator/>
      </w:r>
    </w:p>
  </w:footnote>
  <w:footnote w:type="continuationSeparator" w:id="0">
    <w:p w14:paraId="3749115F" w14:textId="77777777" w:rsidR="00854E37" w:rsidRDefault="00854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239B4" w14:textId="77777777" w:rsidR="00517075" w:rsidRDefault="00854E37">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65CD"/>
    <w:multiLevelType w:val="multilevel"/>
    <w:tmpl w:val="6164CF94"/>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33951F3D"/>
    <w:multiLevelType w:val="multilevel"/>
    <w:tmpl w:val="042C6D7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60A42CC0"/>
    <w:multiLevelType w:val="hybridMultilevel"/>
    <w:tmpl w:val="11AC49BC"/>
    <w:lvl w:ilvl="0" w:tplc="3D46130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1FC890C6">
      <w:start w:val="1"/>
      <w:numFmt w:val="lowerLetter"/>
      <w:lvlText w:val="%2)"/>
      <w:lvlJc w:val="left"/>
      <w:pPr>
        <w:tabs>
          <w:tab w:val="num" w:pos="0"/>
        </w:tabs>
        <w:ind w:left="1141" w:hanging="420"/>
      </w:pPr>
      <w:rPr>
        <w:rFonts w:ascii="方正黑体_GBK" w:eastAsia="方正黑体_GBK" w:hAnsi="方正黑体_GBK" w:hint="default"/>
      </w:rPr>
    </w:lvl>
    <w:lvl w:ilvl="2" w:tplc="9A4CDD7A">
      <w:start w:val="1"/>
      <w:numFmt w:val="decimal"/>
      <w:lvlText w:val="%3."/>
      <w:lvlJc w:val="right"/>
      <w:pPr>
        <w:tabs>
          <w:tab w:val="num" w:pos="0"/>
        </w:tabs>
        <w:ind w:left="1561" w:hanging="420"/>
      </w:pPr>
      <w:rPr>
        <w:rFonts w:ascii="方正黑体_GBK" w:eastAsia="方正黑体_GBK" w:hAnsi="方正黑体_GBK" w:hint="default"/>
      </w:rPr>
    </w:lvl>
    <w:lvl w:ilvl="3" w:tplc="2876B300">
      <w:start w:val="1"/>
      <w:numFmt w:val="decimal"/>
      <w:lvlText w:val="%4."/>
      <w:lvlJc w:val="left"/>
      <w:pPr>
        <w:tabs>
          <w:tab w:val="num" w:pos="0"/>
        </w:tabs>
        <w:ind w:left="1981" w:hanging="420"/>
      </w:pPr>
      <w:rPr>
        <w:rFonts w:ascii="方正黑体_GBK" w:eastAsia="方正黑体_GBK" w:hAnsi="方正黑体_GBK" w:hint="default"/>
      </w:rPr>
    </w:lvl>
    <w:lvl w:ilvl="4" w:tplc="7C5C4E18">
      <w:start w:val="1"/>
      <w:numFmt w:val="lowerLetter"/>
      <w:lvlText w:val="%5)"/>
      <w:lvlJc w:val="left"/>
      <w:pPr>
        <w:tabs>
          <w:tab w:val="num" w:pos="0"/>
        </w:tabs>
        <w:ind w:left="2401" w:hanging="420"/>
      </w:pPr>
      <w:rPr>
        <w:rFonts w:ascii="方正黑体_GBK" w:eastAsia="方正黑体_GBK" w:hAnsi="方正黑体_GBK" w:hint="default"/>
      </w:rPr>
    </w:lvl>
    <w:lvl w:ilvl="5" w:tplc="6680CD10">
      <w:start w:val="1"/>
      <w:numFmt w:val="decimal"/>
      <w:lvlText w:val="%6."/>
      <w:lvlJc w:val="right"/>
      <w:pPr>
        <w:tabs>
          <w:tab w:val="num" w:pos="0"/>
        </w:tabs>
        <w:ind w:left="2821" w:hanging="420"/>
      </w:pPr>
      <w:rPr>
        <w:rFonts w:ascii="方正黑体_GBK" w:eastAsia="方正黑体_GBK" w:hAnsi="方正黑体_GBK" w:hint="default"/>
      </w:rPr>
    </w:lvl>
    <w:lvl w:ilvl="6" w:tplc="626ADE4E">
      <w:start w:val="1"/>
      <w:numFmt w:val="decimal"/>
      <w:lvlText w:val="%7."/>
      <w:lvlJc w:val="left"/>
      <w:pPr>
        <w:tabs>
          <w:tab w:val="num" w:pos="0"/>
        </w:tabs>
        <w:ind w:left="3241" w:hanging="420"/>
      </w:pPr>
      <w:rPr>
        <w:rFonts w:ascii="方正黑体_GBK" w:eastAsia="方正黑体_GBK" w:hAnsi="方正黑体_GBK" w:hint="default"/>
      </w:rPr>
    </w:lvl>
    <w:lvl w:ilvl="7" w:tplc="F6664F42">
      <w:start w:val="1"/>
      <w:numFmt w:val="lowerLetter"/>
      <w:lvlText w:val="%8)"/>
      <w:lvlJc w:val="left"/>
      <w:pPr>
        <w:tabs>
          <w:tab w:val="num" w:pos="0"/>
        </w:tabs>
        <w:ind w:left="3661" w:hanging="420"/>
      </w:pPr>
      <w:rPr>
        <w:rFonts w:ascii="方正黑体_GBK" w:eastAsia="方正黑体_GBK" w:hAnsi="方正黑体_GBK" w:hint="default"/>
      </w:rPr>
    </w:lvl>
    <w:lvl w:ilvl="8" w:tplc="065A13AC">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79FA4CD2"/>
    <w:multiLevelType w:val="hybridMultilevel"/>
    <w:tmpl w:val="9D2C4522"/>
    <w:lvl w:ilvl="0" w:tplc="7E32AE24">
      <w:start w:val="1"/>
      <w:numFmt w:val="decimal"/>
      <w:lvlRestart w:val="0"/>
      <w:lvlText w:val="%1."/>
      <w:lvlJc w:val="left"/>
      <w:pPr>
        <w:tabs>
          <w:tab w:val="num" w:pos="0"/>
        </w:tabs>
        <w:ind w:left="660" w:hanging="360"/>
      </w:pPr>
      <w:rPr>
        <w:rFonts w:ascii="方正黑体_GBK" w:eastAsia="方正黑体_GBK" w:hAnsi="方正黑体_GBK" w:hint="default"/>
      </w:rPr>
    </w:lvl>
    <w:lvl w:ilvl="1" w:tplc="168E941A">
      <w:start w:val="1"/>
      <w:numFmt w:val="lowerLetter"/>
      <w:lvlText w:val="%2)"/>
      <w:lvlJc w:val="left"/>
      <w:pPr>
        <w:tabs>
          <w:tab w:val="num" w:pos="0"/>
        </w:tabs>
        <w:ind w:left="1140" w:hanging="420"/>
      </w:pPr>
      <w:rPr>
        <w:rFonts w:ascii="方正黑体_GBK" w:eastAsia="方正黑体_GBK" w:hAnsi="方正黑体_GBK" w:hint="default"/>
      </w:rPr>
    </w:lvl>
    <w:lvl w:ilvl="2" w:tplc="3D8A2B02">
      <w:start w:val="1"/>
      <w:numFmt w:val="decimal"/>
      <w:lvlText w:val="%3."/>
      <w:lvlJc w:val="right"/>
      <w:pPr>
        <w:tabs>
          <w:tab w:val="num" w:pos="0"/>
        </w:tabs>
        <w:ind w:left="1560" w:hanging="420"/>
      </w:pPr>
      <w:rPr>
        <w:rFonts w:ascii="方正黑体_GBK" w:eastAsia="方正黑体_GBK" w:hAnsi="方正黑体_GBK" w:hint="default"/>
      </w:rPr>
    </w:lvl>
    <w:lvl w:ilvl="3" w:tplc="348085F2">
      <w:start w:val="1"/>
      <w:numFmt w:val="decimal"/>
      <w:lvlText w:val="%4."/>
      <w:lvlJc w:val="left"/>
      <w:pPr>
        <w:tabs>
          <w:tab w:val="num" w:pos="0"/>
        </w:tabs>
        <w:ind w:left="1980" w:hanging="420"/>
      </w:pPr>
      <w:rPr>
        <w:rFonts w:ascii="方正黑体_GBK" w:eastAsia="方正黑体_GBK" w:hAnsi="方正黑体_GBK" w:hint="default"/>
      </w:rPr>
    </w:lvl>
    <w:lvl w:ilvl="4" w:tplc="F95A8256">
      <w:start w:val="1"/>
      <w:numFmt w:val="lowerLetter"/>
      <w:lvlText w:val="%5)"/>
      <w:lvlJc w:val="left"/>
      <w:pPr>
        <w:tabs>
          <w:tab w:val="num" w:pos="0"/>
        </w:tabs>
        <w:ind w:left="2400" w:hanging="420"/>
      </w:pPr>
      <w:rPr>
        <w:rFonts w:ascii="方正黑体_GBK" w:eastAsia="方正黑体_GBK" w:hAnsi="方正黑体_GBK" w:hint="default"/>
      </w:rPr>
    </w:lvl>
    <w:lvl w:ilvl="5" w:tplc="9C0E5E56">
      <w:start w:val="1"/>
      <w:numFmt w:val="decimal"/>
      <w:lvlText w:val="%6."/>
      <w:lvlJc w:val="right"/>
      <w:pPr>
        <w:tabs>
          <w:tab w:val="num" w:pos="0"/>
        </w:tabs>
        <w:ind w:left="2820" w:hanging="420"/>
      </w:pPr>
      <w:rPr>
        <w:rFonts w:ascii="方正黑体_GBK" w:eastAsia="方正黑体_GBK" w:hAnsi="方正黑体_GBK" w:hint="default"/>
      </w:rPr>
    </w:lvl>
    <w:lvl w:ilvl="6" w:tplc="69148F7C">
      <w:start w:val="1"/>
      <w:numFmt w:val="decimal"/>
      <w:lvlText w:val="%7."/>
      <w:lvlJc w:val="left"/>
      <w:pPr>
        <w:tabs>
          <w:tab w:val="num" w:pos="0"/>
        </w:tabs>
        <w:ind w:left="3240" w:hanging="420"/>
      </w:pPr>
      <w:rPr>
        <w:rFonts w:ascii="方正黑体_GBK" w:eastAsia="方正黑体_GBK" w:hAnsi="方正黑体_GBK" w:hint="default"/>
      </w:rPr>
    </w:lvl>
    <w:lvl w:ilvl="7" w:tplc="03449BC8">
      <w:start w:val="1"/>
      <w:numFmt w:val="lowerLetter"/>
      <w:lvlText w:val="%8)"/>
      <w:lvlJc w:val="left"/>
      <w:pPr>
        <w:tabs>
          <w:tab w:val="num" w:pos="0"/>
        </w:tabs>
        <w:ind w:left="3660" w:hanging="420"/>
      </w:pPr>
      <w:rPr>
        <w:rFonts w:ascii="方正黑体_GBK" w:eastAsia="方正黑体_GBK" w:hAnsi="方正黑体_GBK" w:hint="default"/>
      </w:rPr>
    </w:lvl>
    <w:lvl w:ilvl="8" w:tplc="F544D39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4" w15:restartNumberingAfterBreak="0">
    <w:nsid w:val="01C6AFC1"/>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5352A2A"/>
    <w:multiLevelType w:val="singleLevel"/>
    <w:tmpl w:val="5DF84C9C"/>
    <w:lvl w:ilvl="0">
      <w:start w:val="1"/>
      <w:numFmt w:val="decimal"/>
      <w:suff w:val="nothing"/>
      <w:lvlText w:val="%1."/>
      <w:lvlJc w:val="left"/>
    </w:lvl>
  </w:abstractNum>
  <w:abstractNum w:abstractNumId="6" w15:restartNumberingAfterBreak="0">
    <w:nsid w:val="027C64AC"/>
    <w:multiLevelType w:val="singleLevel"/>
    <w:tmpl w:val="5DF84CBD"/>
    <w:lvl w:ilvl="0">
      <w:start w:val="1"/>
      <w:numFmt w:val="decimal"/>
      <w:suff w:val="nothing"/>
      <w:lvlText w:val="（%1）"/>
      <w:lvlJc w:val="left"/>
    </w:lvl>
  </w:abstractNum>
  <w:abstractNum w:abstractNumId="7" w15:restartNumberingAfterBreak="0">
    <w:nsid w:val="0125A828"/>
    <w:multiLevelType w:val="singleLevel"/>
    <w:tmpl w:val="5DF84D07"/>
    <w:lvl w:ilvl="0">
      <w:start w:val="1"/>
      <w:numFmt w:val="decimal"/>
      <w:suff w:val="nothing"/>
      <w:lvlText w:val="（%1）"/>
      <w:lvlJc w:val="left"/>
    </w:lvl>
  </w:abstractNum>
  <w:abstractNum w:abstractNumId="8" w15:restartNumberingAfterBreak="0">
    <w:nsid w:val="003F3F7C"/>
    <w:multiLevelType w:val="singleLevel"/>
    <w:tmpl w:val="510A3506"/>
    <w:lvl w:ilvl="0">
      <w:start w:val="1"/>
      <w:numFmt w:val="decimal"/>
      <w:suff w:val="nothing"/>
      <w:lvlText w:val="（%1）"/>
      <w:lvlJc w:val="left"/>
    </w:lvl>
  </w:abstractNum>
  <w:abstractNum w:abstractNumId="9" w15:restartNumberingAfterBreak="0">
    <w:nsid w:val="01E0CE78"/>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26F0AC7"/>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1" w15:restartNumberingAfterBreak="0">
    <w:nsid w:val="01D5EBDA"/>
    <w:multiLevelType w:val="singleLevel"/>
    <w:tmpl w:val="7A29506B"/>
    <w:lvl w:ilvl="0">
      <w:start w:val="1"/>
      <w:numFmt w:val="decimal"/>
      <w:suff w:val="nothing"/>
      <w:lvlText w:val="（%1）"/>
      <w:lvlJc w:val="left"/>
    </w:lvl>
  </w:abstractNum>
  <w:abstractNum w:abstractNumId="12" w15:restartNumberingAfterBreak="0">
    <w:nsid w:val="007080F8"/>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311870D"/>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4" w15:restartNumberingAfterBreak="0">
    <w:nsid w:val="053806FA"/>
    <w:multiLevelType w:val="singleLevel"/>
    <w:tmpl w:val="6D2A3EBA"/>
    <w:lvl w:ilvl="0">
      <w:start w:val="1"/>
      <w:numFmt w:val="decimal"/>
      <w:suff w:val="nothing"/>
      <w:lvlText w:val="（%1）"/>
      <w:lvlJc w:val="left"/>
    </w:lvl>
  </w:abstractNum>
  <w:num w:numId="1" w16cid:durableId="1522553376">
    <w:abstractNumId w:val="1"/>
  </w:num>
  <w:num w:numId="2" w16cid:durableId="133377447">
    <w:abstractNumId w:val="0"/>
  </w:num>
  <w:num w:numId="3" w16cid:durableId="1026178135">
    <w:abstractNumId w:val="2"/>
  </w:num>
  <w:num w:numId="5" w16cid:durableId="1061251481">
    <w:abstractNumId w:val="4"/>
  </w:num>
  <w:num w:numId="6" w16cid:durableId="1061251481">
    <w:abstractNumId w:val="4"/>
    <w:lvlOverride w:ilvl="0">
      <w:startOverride w:val="1"/>
    </w:lvlOverride>
  </w:num>
  <w:num w:numId="7" w16cid:durableId="1797747568">
    <w:abstractNumId w:val="5"/>
  </w:num>
  <w:num w:numId="8" w16cid:durableId="1388257087">
    <w:abstractNumId w:val="6"/>
  </w:num>
  <w:num w:numId="9" w16cid:durableId="1976175609">
    <w:abstractNumId w:val="7"/>
  </w:num>
  <w:num w:numId="10" w16cid:durableId="1976175609">
    <w:abstractNumId w:val="7"/>
    <w:lvlOverride w:ilvl="0">
      <w:startOverride w:val="1"/>
    </w:lvlOverride>
  </w:num>
  <w:num w:numId="11" w16cid:durableId="1995719130">
    <w:abstractNumId w:val="8"/>
  </w:num>
  <w:num w:numId="12" w16cid:durableId="202986369">
    <w:abstractNumId w:val="9"/>
  </w:num>
  <w:num w:numId="13" w16cid:durableId="1241863920">
    <w:abstractNumId w:val="10"/>
  </w:num>
  <w:num w:numId="14" w16cid:durableId="159586651">
    <w:abstractNumId w:val="11"/>
  </w:num>
  <w:num w:numId="15" w16cid:durableId="2039499352">
    <w:abstractNumId w:val="12"/>
  </w:num>
  <w:num w:numId="16" w16cid:durableId="1370572628">
    <w:abstractNumId w:val="13"/>
  </w:num>
  <w:num w:numId="17" w16cid:durableId="525023815">
    <w:abstractNumId w:val="14"/>
  </w:num>
  <w:num w:numId="4" w16cid:durableId="1839149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517075"/>
    <w:rsid w:val="00517075"/>
    <w:rsid w:val="00854E37"/>
    <w:rsid w:val="00AA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C0B4B"/>
  <w15:docId w15:val="{484E032F-CF5B-4356-ADAF-25FAF02C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rFonts w:ascii="方正黑体_GBK" w:eastAsia="方正黑体_GBK" w:hAnsi="方正黑体_GBK" w:cs="Times New Roman"/>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fe68f94f">
    <w:name w:val="Normalfe68f94f"/>
    <w:pPr>
      <w:widowControl w:val="0"/>
      <w:spacing w:after="0" w:line="240" w:lineRule="auto"/>
      <w:jc w:val="both"/>
    </w:pPr>
    <w:rPr>
      <w:rFonts w:ascii="方正黑体_GBK" w:eastAsia="方正黑体_GBK" w:hAnsi="方正黑体_GBK" w:cs="Times New Roman"/>
      <w:sz w:val="21"/>
      <w:szCs w:val="21"/>
    </w:rPr>
  </w:style>
  <w:style w:type="paragraph" w:customStyle="1" w:styleId="heading134a61416">
    <w:name w:val="heading 134a61416"/>
    <w:basedOn w:val="Normalfe68f94f"/>
    <w:next w:val="a"/>
    <w:pPr>
      <w:keepNext/>
      <w:keepLines/>
      <w:spacing w:before="340" w:after="330" w:line="578" w:lineRule="auto"/>
      <w:outlineLvl w:val="0"/>
    </w:pPr>
    <w:rPr>
      <w:b/>
      <w:bCs/>
      <w:kern w:val="44"/>
      <w:sz w:val="44"/>
    </w:rPr>
  </w:style>
  <w:style w:type="paragraph" w:customStyle="1" w:styleId="heading2ef32e3d0">
    <w:name w:val="heading 2ef32e3d0"/>
    <w:basedOn w:val="Normalfe68f94f"/>
    <w:next w:val="a"/>
    <w:pPr>
      <w:keepNext/>
      <w:keepLines/>
      <w:spacing w:before="260" w:after="260" w:line="415" w:lineRule="auto"/>
      <w:outlineLvl w:val="1"/>
    </w:pPr>
    <w:rPr>
      <w:b/>
      <w:sz w:val="32"/>
    </w:rPr>
  </w:style>
  <w:style w:type="paragraph" w:customStyle="1" w:styleId="heading39e5847ed">
    <w:name w:val="heading 39e5847ed"/>
    <w:basedOn w:val="Normalfe68f94f"/>
    <w:next w:val="a"/>
    <w:pPr>
      <w:keepNext/>
      <w:keepLines/>
      <w:spacing w:before="260" w:after="260" w:line="415" w:lineRule="auto"/>
      <w:outlineLvl w:val="2"/>
    </w:pPr>
    <w:rPr>
      <w:b/>
      <w:sz w:val="32"/>
    </w:rPr>
  </w:style>
  <w:style w:type="character" w:customStyle="1" w:styleId="DefaultParagraphFont3dde870e">
    <w:name w:val="Default Paragraph Font3dde870e"/>
  </w:style>
  <w:style w:type="paragraph" w:customStyle="1" w:styleId="toc19d041e73">
    <w:name w:val="toc 19d041e73"/>
    <w:basedOn w:val="Normalfe68f94f"/>
    <w:next w:val="a"/>
    <w:autoRedefine/>
  </w:style>
  <w:style w:type="paragraph" w:customStyle="1" w:styleId="toc23dff02e7">
    <w:name w:val="toc 23dff02e7"/>
    <w:basedOn w:val="Normalfe68f94f"/>
    <w:next w:val="a"/>
    <w:autoRedefine/>
    <w:pPr>
      <w:ind w:left="420"/>
    </w:pPr>
  </w:style>
  <w:style w:type="paragraph" w:customStyle="1" w:styleId="toc38b1875aa">
    <w:name w:val="toc 38b1875aa"/>
    <w:basedOn w:val="Normalfe68f94f"/>
    <w:next w:val="a"/>
    <w:autoRedefine/>
    <w:pPr>
      <w:ind w:left="840"/>
    </w:pPr>
  </w:style>
  <w:style w:type="paragraph" w:customStyle="1" w:styleId="toc4ed9290ce">
    <w:name w:val="toc 4ed9290ce"/>
    <w:basedOn w:val="Normalfe68f94f"/>
    <w:next w:val="a"/>
    <w:autoRedefine/>
    <w:pPr>
      <w:ind w:left="1260"/>
    </w:pPr>
  </w:style>
  <w:style w:type="paragraph" w:customStyle="1" w:styleId="toc5bcb371f3">
    <w:name w:val="toc 5bcb371f3"/>
    <w:basedOn w:val="Normalfe68f94f"/>
    <w:next w:val="a"/>
    <w:autoRedefine/>
    <w:pPr>
      <w:ind w:left="1680"/>
    </w:pPr>
  </w:style>
  <w:style w:type="paragraph" w:customStyle="1" w:styleId="headere2dcc15c">
    <w:name w:val="headere2dcc15c"/>
    <w:basedOn w:val="Normalfe68f94f"/>
    <w:pPr>
      <w:pBdr>
        <w:bottom w:val="single" w:sz="6" w:space="1" w:color="auto"/>
      </w:pBdr>
      <w:tabs>
        <w:tab w:val="center" w:pos="4153"/>
        <w:tab w:val="right" w:pos="8307"/>
      </w:tabs>
      <w:snapToGrid w:val="0"/>
      <w:jc w:val="center"/>
    </w:pPr>
    <w:rPr>
      <w:sz w:val="18"/>
    </w:rPr>
  </w:style>
  <w:style w:type="paragraph" w:customStyle="1" w:styleId="footer7b7b7b30">
    <w:name w:val="footer7b7b7b30"/>
    <w:basedOn w:val="Normalfe68f94f"/>
    <w:pPr>
      <w:tabs>
        <w:tab w:val="center" w:pos="4153"/>
        <w:tab w:val="right" w:pos="8307"/>
      </w:tabs>
      <w:snapToGrid w:val="0"/>
      <w:jc w:val="left"/>
    </w:pPr>
    <w:rPr>
      <w:sz w:val="18"/>
    </w:rPr>
  </w:style>
  <w:style w:type="character" w:customStyle="1" w:styleId="Strong27bb6924">
    <w:name w:val="Strong27bb6924"/>
    <w:rPr>
      <w:b/>
    </w:rPr>
  </w:style>
  <w:style w:type="paragraph" w:customStyle="1" w:styleId="annotationtext23">
    <w:name w:val="annotation text23"/>
    <w:next w:val="TOC1"/>
    <w:pPr>
      <w:widowControl w:val="0"/>
      <w:spacing w:after="0" w:line="240" w:lineRule="auto"/>
    </w:pPr>
    <w:rPr>
      <w:rFonts w:ascii="方正黑体_GBK" w:eastAsia="方正黑体_GBK" w:hAnsi="方正黑体_GBK" w:cs="Times New Roman"/>
      <w:sz w:val="21"/>
      <w:szCs w:val="21"/>
    </w:rPr>
  </w:style>
  <w:style w:type="paragraph" w:customStyle="1" w:styleId="Normal0d350557">
    <w:name w:val="Normal0d350557"/>
    <w:next w:val="TOC1"/>
    <w:pPr>
      <w:widowControl w:val="0"/>
      <w:spacing w:after="0" w:line="240" w:lineRule="auto"/>
      <w:jc w:val="both"/>
    </w:pPr>
    <w:rPr>
      <w:rFonts w:ascii="方正黑体_GBK" w:eastAsia="方正黑体_GBK" w:hAnsi="方正黑体_GBK" w:cs="Times New Roman"/>
      <w:sz w:val="18"/>
      <w:szCs w:val="18"/>
    </w:rPr>
  </w:style>
  <w:style w:type="paragraph" w:customStyle="1" w:styleId="heading1237c73e8">
    <w:name w:val="heading 1237c73e8"/>
    <w:basedOn w:val="Normal0d350557"/>
    <w:next w:val="a"/>
    <w:pPr>
      <w:keepNext/>
      <w:keepLines/>
      <w:spacing w:before="340" w:after="330" w:line="578" w:lineRule="auto"/>
      <w:outlineLvl w:val="0"/>
    </w:pPr>
    <w:rPr>
      <w:b/>
      <w:bCs/>
      <w:kern w:val="44"/>
      <w:sz w:val="44"/>
    </w:rPr>
  </w:style>
  <w:style w:type="paragraph" w:customStyle="1" w:styleId="heading26892ee0a">
    <w:name w:val="heading 26892ee0a"/>
    <w:basedOn w:val="Normal0d350557"/>
    <w:next w:val="a"/>
    <w:pPr>
      <w:keepNext/>
      <w:keepLines/>
      <w:spacing w:before="260" w:after="260" w:line="415" w:lineRule="auto"/>
      <w:outlineLvl w:val="1"/>
    </w:pPr>
    <w:rPr>
      <w:b/>
      <w:sz w:val="32"/>
    </w:rPr>
  </w:style>
  <w:style w:type="paragraph" w:customStyle="1" w:styleId="heading39e54a509">
    <w:name w:val="heading 39e54a509"/>
    <w:basedOn w:val="Normal0d350557"/>
    <w:next w:val="a"/>
    <w:pPr>
      <w:keepNext/>
      <w:keepLines/>
      <w:spacing w:before="260" w:after="260" w:line="415" w:lineRule="auto"/>
      <w:outlineLvl w:val="2"/>
    </w:pPr>
    <w:rPr>
      <w:b/>
      <w:sz w:val="32"/>
    </w:rPr>
  </w:style>
  <w:style w:type="character" w:customStyle="1" w:styleId="DefaultParagraphFontada53701">
    <w:name w:val="Default Paragraph Fontada53701"/>
  </w:style>
  <w:style w:type="paragraph" w:customStyle="1" w:styleId="NormalIndent6f885574">
    <w:name w:val="Normal Indent6f885574"/>
    <w:basedOn w:val="Normal0d350557"/>
    <w:pPr>
      <w:ind w:firstLineChars="200" w:firstLine="200"/>
    </w:pPr>
  </w:style>
  <w:style w:type="paragraph" w:customStyle="1" w:styleId="toc5f9702c68">
    <w:name w:val="toc 5f9702c68"/>
    <w:basedOn w:val="Normal0d350557"/>
    <w:next w:val="a"/>
    <w:pPr>
      <w:ind w:left="1680"/>
    </w:pPr>
  </w:style>
  <w:style w:type="paragraph" w:customStyle="1" w:styleId="toc3066c8b55">
    <w:name w:val="toc 3066c8b55"/>
    <w:basedOn w:val="Normal0d350557"/>
    <w:next w:val="a"/>
    <w:pPr>
      <w:ind w:left="840"/>
    </w:pPr>
  </w:style>
  <w:style w:type="paragraph" w:customStyle="1" w:styleId="footer74d5612b">
    <w:name w:val="footer74d5612b"/>
    <w:basedOn w:val="Normal0d350557"/>
    <w:pPr>
      <w:tabs>
        <w:tab w:val="center" w:pos="4153"/>
        <w:tab w:val="right" w:pos="8307"/>
      </w:tabs>
      <w:snapToGrid w:val="0"/>
      <w:jc w:val="left"/>
    </w:pPr>
  </w:style>
  <w:style w:type="paragraph" w:customStyle="1" w:styleId="header40847453">
    <w:name w:val="header40847453"/>
    <w:basedOn w:val="Normal0d350557"/>
    <w:pPr>
      <w:pBdr>
        <w:bottom w:val="single" w:sz="6" w:space="1" w:color="auto"/>
      </w:pBdr>
      <w:tabs>
        <w:tab w:val="center" w:pos="4153"/>
        <w:tab w:val="right" w:pos="8307"/>
      </w:tabs>
      <w:snapToGrid w:val="0"/>
      <w:jc w:val="center"/>
    </w:pPr>
  </w:style>
  <w:style w:type="paragraph" w:customStyle="1" w:styleId="toc101366a42">
    <w:name w:val="toc 101366a42"/>
    <w:basedOn w:val="Normal0d350557"/>
    <w:next w:val="a"/>
  </w:style>
  <w:style w:type="paragraph" w:customStyle="1" w:styleId="toc4c681c5a5">
    <w:name w:val="toc 4c681c5a5"/>
    <w:basedOn w:val="Normal0d350557"/>
    <w:next w:val="a"/>
    <w:pPr>
      <w:ind w:left="1260"/>
    </w:pPr>
  </w:style>
  <w:style w:type="paragraph" w:customStyle="1" w:styleId="toc2e3c7307e">
    <w:name w:val="toc 2e3c7307e"/>
    <w:basedOn w:val="Normal0d350557"/>
    <w:next w:val="a"/>
    <w:pPr>
      <w:ind w:left="420"/>
    </w:pPr>
  </w:style>
  <w:style w:type="paragraph" w:customStyle="1" w:styleId="NormalWeb3b4ab7e1">
    <w:name w:val="Normal (Web)3b4ab7e1"/>
    <w:next w:val="a3"/>
    <w:pPr>
      <w:spacing w:before="102" w:after="102" w:line="1099" w:lineRule="atLeast"/>
      <w:ind w:firstLine="419"/>
      <w:textAlignment w:val="baseline"/>
    </w:pPr>
    <w:rPr>
      <w:rFonts w:ascii="方正黑体_GBK" w:eastAsia="方正黑体_GBK" w:hAnsi="方正黑体_GBK" w:cs="Times New Roman"/>
      <w:kern w:val="0"/>
      <w:sz w:val="24"/>
    </w:rPr>
  </w:style>
  <w:style w:type="paragraph" w:customStyle="1" w:styleId="124">
    <w:name w:val="引文目录124"/>
    <w:next w:val="a"/>
    <w:pPr>
      <w:widowControl w:val="0"/>
      <w:spacing w:before="100" w:beforeAutospacing="1" w:after="100" w:afterAutospacing="1" w:line="240" w:lineRule="auto"/>
      <w:ind w:leftChars="200" w:left="200"/>
      <w:jc w:val="both"/>
      <w:textAlignment w:val="baseline"/>
    </w:pPr>
    <w:rPr>
      <w:rFonts w:ascii="方正黑体_GBK" w:eastAsia="方正黑体_GBK" w:hAnsi="方正黑体_GBK" w:cs="Times New Roman"/>
      <w:sz w:val="21"/>
      <w:szCs w:val="21"/>
    </w:rPr>
  </w:style>
  <w:style w:type="paragraph" w:customStyle="1" w:styleId="Normal01d7ddbf01d7ddbf">
    <w:name w:val="Normal01d7ddbf01d7ddbf"/>
    <w:next w:val="TOC1"/>
    <w:pPr>
      <w:widowControl w:val="0"/>
      <w:spacing w:after="0" w:line="240" w:lineRule="auto"/>
      <w:jc w:val="both"/>
    </w:pPr>
    <w:rPr>
      <w:rFonts w:ascii="方正黑体_GBK" w:eastAsia="方正黑体_GBK" w:hAnsi="方正黑体_GBK" w:cs="Times New Roman"/>
      <w:sz w:val="21"/>
      <w:szCs w:val="21"/>
    </w:rPr>
  </w:style>
  <w:style w:type="paragraph" w:customStyle="1" w:styleId="heading1b880f52cb880f52c">
    <w:name w:val="heading 1b880f52cb880f52c"/>
    <w:basedOn w:val="Normal01d7ddbf01d7ddbf"/>
    <w:next w:val="a"/>
    <w:pPr>
      <w:keepNext/>
      <w:keepLines/>
      <w:spacing w:before="340" w:after="330" w:line="578" w:lineRule="auto"/>
      <w:outlineLvl w:val="0"/>
    </w:pPr>
    <w:rPr>
      <w:b/>
      <w:bCs/>
      <w:kern w:val="44"/>
      <w:sz w:val="44"/>
    </w:rPr>
  </w:style>
  <w:style w:type="paragraph" w:customStyle="1" w:styleId="heading2e39d1239e39d1239">
    <w:name w:val="heading 2e39d1239e39d1239"/>
    <w:basedOn w:val="Normal01d7ddbf01d7ddbf"/>
    <w:next w:val="a"/>
    <w:pPr>
      <w:keepNext/>
      <w:keepLines/>
      <w:spacing w:before="260" w:after="260" w:line="415" w:lineRule="auto"/>
      <w:outlineLvl w:val="1"/>
    </w:pPr>
    <w:rPr>
      <w:b/>
      <w:sz w:val="32"/>
    </w:rPr>
  </w:style>
  <w:style w:type="paragraph" w:customStyle="1" w:styleId="heading3379a6159379a6159">
    <w:name w:val="heading 3379a6159379a6159"/>
    <w:basedOn w:val="Normal01d7ddbf01d7ddbf"/>
    <w:next w:val="a"/>
    <w:pPr>
      <w:keepNext/>
      <w:keepLines/>
      <w:spacing w:before="260" w:after="260" w:line="415" w:lineRule="auto"/>
      <w:outlineLvl w:val="2"/>
    </w:pPr>
    <w:rPr>
      <w:b/>
      <w:sz w:val="32"/>
    </w:rPr>
  </w:style>
  <w:style w:type="character" w:customStyle="1" w:styleId="DefaultParagraphFonte705da00e705da00">
    <w:name w:val="Default Paragraph Fonte705da00e705da00"/>
  </w:style>
  <w:style w:type="paragraph" w:customStyle="1" w:styleId="1f3408579f3408579">
    <w:name w:val="引文目录1f3408579f3408579"/>
    <w:basedOn w:val="Normal01d7ddbf01d7ddbf"/>
    <w:next w:val="a"/>
    <w:pPr>
      <w:ind w:leftChars="200" w:left="200"/>
    </w:pPr>
  </w:style>
  <w:style w:type="paragraph" w:customStyle="1" w:styleId="toc59e04102e9e04102e">
    <w:name w:val="toc 59e04102e9e04102e"/>
    <w:basedOn w:val="Normal01d7ddbf01d7ddbf"/>
    <w:next w:val="a"/>
    <w:pPr>
      <w:ind w:left="1680"/>
    </w:pPr>
  </w:style>
  <w:style w:type="paragraph" w:customStyle="1" w:styleId="toc3e7906be1e7906be1">
    <w:name w:val="toc 3e7906be1e7906be1"/>
    <w:basedOn w:val="Normal01d7ddbf01d7ddbf"/>
    <w:next w:val="a"/>
    <w:pPr>
      <w:ind w:left="840"/>
    </w:pPr>
  </w:style>
  <w:style w:type="paragraph" w:customStyle="1" w:styleId="footer86a4fd4186a4fd41">
    <w:name w:val="footer86a4fd4186a4fd41"/>
    <w:basedOn w:val="Normal01d7ddbf01d7ddbf"/>
    <w:pPr>
      <w:tabs>
        <w:tab w:val="center" w:pos="4153"/>
        <w:tab w:val="right" w:pos="8307"/>
      </w:tabs>
      <w:snapToGrid w:val="0"/>
      <w:jc w:val="left"/>
    </w:pPr>
    <w:rPr>
      <w:sz w:val="18"/>
    </w:rPr>
  </w:style>
  <w:style w:type="paragraph" w:customStyle="1" w:styleId="header7ca2bad17ca2bad1">
    <w:name w:val="header7ca2bad17ca2bad1"/>
    <w:basedOn w:val="Normal01d7ddbf01d7ddbf"/>
    <w:pPr>
      <w:pBdr>
        <w:bottom w:val="single" w:sz="6" w:space="1" w:color="auto"/>
      </w:pBdr>
      <w:tabs>
        <w:tab w:val="center" w:pos="4153"/>
        <w:tab w:val="right" w:pos="8307"/>
      </w:tabs>
      <w:snapToGrid w:val="0"/>
      <w:jc w:val="center"/>
    </w:pPr>
    <w:rPr>
      <w:sz w:val="18"/>
    </w:rPr>
  </w:style>
  <w:style w:type="paragraph" w:customStyle="1" w:styleId="toc1f5a08fb2f5a08fb2">
    <w:name w:val="toc 1f5a08fb2f5a08fb2"/>
    <w:basedOn w:val="Normal01d7ddbf01d7ddbf"/>
    <w:next w:val="a"/>
  </w:style>
  <w:style w:type="paragraph" w:customStyle="1" w:styleId="toc4f1a45353f1a45353">
    <w:name w:val="toc 4f1a45353f1a45353"/>
    <w:basedOn w:val="Normal01d7ddbf01d7ddbf"/>
    <w:next w:val="a"/>
    <w:pPr>
      <w:ind w:left="1260"/>
    </w:pPr>
  </w:style>
  <w:style w:type="paragraph" w:customStyle="1" w:styleId="toc2adae6012adae6012">
    <w:name w:val="toc 2adae6012adae6012"/>
    <w:basedOn w:val="Normal01d7ddbf01d7ddbf"/>
    <w:next w:val="a"/>
    <w:pPr>
      <w:ind w:left="420"/>
    </w:pPr>
  </w:style>
  <w:style w:type="paragraph" w:customStyle="1" w:styleId="15b1618425b161842">
    <w:name w:val="列出段落15b1618425b161842"/>
    <w:pPr>
      <w:widowControl w:val="0"/>
      <w:spacing w:after="0" w:line="240" w:lineRule="auto"/>
      <w:ind w:firstLineChars="200" w:firstLine="200"/>
      <w:jc w:val="both"/>
    </w:pPr>
    <w:rPr>
      <w:rFonts w:ascii="方正黑体_GBK" w:eastAsia="方正黑体_GBK" w:hAnsi="方正黑体_GBK" w:cs="Times New Roman"/>
      <w:sz w:val="21"/>
      <w:szCs w:val="21"/>
    </w:rPr>
  </w:style>
  <w:style w:type="paragraph" w:styleId="a7">
    <w:name w:val="Normal (Web)"/>
    <w:next w:val="TOC1"/>
    <w:qFormat/>
    <w:pPr>
      <w:spacing w:before="102" w:after="102" w:line="1099" w:lineRule="atLeast"/>
      <w:ind w:firstLine="419"/>
      <w:textAlignment w:val="baseline"/>
    </w:pPr>
    <w:rPr>
      <w:rFonts w:ascii="Times New Roman" w:hAnsi="Times New Roman"/>
      <w:sz w:val="24"/>
      <w:szCs w:val="24"/>
    </w:rPr>
  </w:style>
  <w:style w:type="paragraph" w:customStyle="1" w:styleId="10">
    <w:name w:val="列表段落1"/>
    <w:basedOn w:val="a"/>
    <w:uiPriority w:val="34"/>
    <w:qFormat/>
    <w:pPr>
      <w:ind w:firstLineChars="200" w:firstLine="420"/>
    </w:pPr>
  </w:style>
  <w:style w:type="character" w:customStyle="1" w:styleId="fontstyle01">
    <w:name w:val="fontstyle01"/>
    <w:qFormat/>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23552</Words>
  <Characters>24148</Characters>
  <Application>Microsoft Office Word</Application>
  <DocSecurity>0</DocSecurity>
  <Lines>817</Lines>
  <Paragraphs>387</Paragraphs>
  <ScaleCrop>false</ScaleCrop>
  <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15951866553@163.com</cp:lastModifiedBy>
  <cp:revision>2</cp:revision>
  <dcterms:created xsi:type="dcterms:W3CDTF">2025-08-29T07:03:00Z</dcterms:created>
  <dcterms:modified xsi:type="dcterms:W3CDTF">2025-08-29T07:03:00Z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CQWMG6GD796A05BGQKR8QLJM7NZMOYVREX0XHJDWXFG8TEWT6IBRVC0HFSVHPFIRBNMXLOLRZH578INJQUFARF8C8RN0WICB8JOODHB3917C0B83D8DE4E5E5FC694566EFF549C</vt:lpwstr>
  </property>
  <property fmtid="{D5CDD505-2E9C-101B-9397-08002B2CF9AE}" pid="5" name="_KSOProductBuildSID">
    <vt:lpwstr>986A302C49AA465C9E2D4AF1811774F2</vt:lpwstr>
  </property>
</Properties>
</file>