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VWMI6BT79TA00HGRAR80L0K7NLMOXGREE0XWJDWXF88TE5TZ7BRVCJVFS6TP88RXXM6SOZLZH078LJJQFFTPFFW8RLMWHLBASODDHB34BEC45283FF69C06BE7DF7A8D13E4840" Type="http://schemas.microsoft.com/office/2006/relationships/officeDocumentMain" Target="docProps/core.xml"/><Relationship Id="CZWFY6GJ797Q05BGRZRNKL0C7NNMOAPRQE06NJDWXFF8TGCT6IBR6CJWFSUHPDIRAXM6COZMZI7D8MJJQUFAYFFX8RF0WLLBAOOOQHB3FB5ED8E29440BAD27B4C98B02F238947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A8" w:rsidRDefault="00333746">
      <w:pPr>
        <w:jc w:val="center"/>
        <w:rPr>
          <w:rFonts w:ascii="方正黑体简体" w:eastAsia="方正黑体简体" w:hAnsi="黑体" w:cs="黑体"/>
          <w:b/>
          <w:bCs/>
          <w:sz w:val="32"/>
          <w:szCs w:val="32"/>
        </w:rPr>
      </w:pPr>
      <w:r>
        <w:rPr>
          <w:rFonts w:ascii="方正黑体简体" w:eastAsia="方正黑体简体" w:hAnsi="黑体" w:cs="黑体" w:hint="eastAsia"/>
          <w:b/>
          <w:bCs/>
          <w:sz w:val="32"/>
          <w:szCs w:val="32"/>
        </w:rPr>
        <w:t>南银理财鼎瑞安稳182天周期型1号开放式公募人民币理财产品2024年08月15日开放公告</w:t>
      </w:r>
    </w:p>
    <w:p w:rsidR="00E766A8" w:rsidRDefault="00333746">
      <w:pPr>
        <w:widowControl w:val="0"/>
        <w:spacing w:line="360" w:lineRule="auto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尊敬的投资者：</w:t>
      </w:r>
    </w:p>
    <w:p w:rsidR="00E766A8" w:rsidRDefault="0033374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南银理财鼎瑞安稳182天周期型1号开放式公募人民币理财产品（产品登记编码Z7003224000045，内部销售代码Z13001）成立于2024年02月01日。</w:t>
      </w:r>
    </w:p>
    <w:p w:rsidR="00E766A8" w:rsidRDefault="0033374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后续申购赎回安排：</w:t>
      </w:r>
    </w:p>
    <w:tbl>
      <w:tblPr>
        <w:tblStyle w:val="a5"/>
        <w:tblW w:w="890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104"/>
        <w:gridCol w:w="1958"/>
        <w:gridCol w:w="1793"/>
        <w:gridCol w:w="2047"/>
      </w:tblGrid>
      <w:tr w:rsidR="00E766A8">
        <w:trPr>
          <w:jc w:val="center"/>
        </w:trPr>
        <w:tc>
          <w:tcPr>
            <w:tcW w:w="3104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申购起止日</w:t>
            </w:r>
          </w:p>
        </w:tc>
        <w:tc>
          <w:tcPr>
            <w:tcW w:w="1958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运作起始日</w:t>
            </w:r>
          </w:p>
        </w:tc>
        <w:tc>
          <w:tcPr>
            <w:tcW w:w="1793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自动赎回日</w:t>
            </w:r>
          </w:p>
        </w:tc>
        <w:tc>
          <w:tcPr>
            <w:tcW w:w="2047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客户份额实际持有天数（天）</w:t>
            </w:r>
          </w:p>
        </w:tc>
      </w:tr>
      <w:tr>
        <w:trPr>
          <w:jc w:val="center"/>
        </w:trPr>
        <w:tc>
          <w:tcPr>
            <w:tcW w:w="3104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2024/08/15-2024/08/21</w:t>
            </w:r>
          </w:p>
        </w:tc>
        <w:tc>
          <w:tcPr>
            <w:tcW w:w="195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2024-08-22</w:t>
            </w:r>
          </w:p>
        </w:tc>
        <w:tc>
          <w:tcPr>
            <w:tcW w:w="1793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2025-02-20</w:t>
            </w:r>
          </w:p>
        </w:tc>
        <w:tc>
          <w:tcPr>
            <w:tcW w:w="2047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3104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2024/08/22-2024/08/28</w:t>
            </w:r>
          </w:p>
        </w:tc>
        <w:tc>
          <w:tcPr>
            <w:tcW w:w="195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2024-08-29</w:t>
            </w:r>
          </w:p>
        </w:tc>
        <w:tc>
          <w:tcPr>
            <w:tcW w:w="1793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2025-02-27</w:t>
            </w:r>
          </w:p>
        </w:tc>
        <w:tc>
          <w:tcPr>
            <w:tcW w:w="2047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3104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2024/08/29-2024/09/04</w:t>
            </w:r>
          </w:p>
        </w:tc>
        <w:tc>
          <w:tcPr>
            <w:tcW w:w="195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2024-09-05</w:t>
            </w:r>
          </w:p>
        </w:tc>
        <w:tc>
          <w:tcPr>
            <w:tcW w:w="1793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2025-03-06</w:t>
            </w:r>
          </w:p>
        </w:tc>
        <w:tc>
          <w:tcPr>
            <w:tcW w:w="2047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3104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2024/09/05-2024/09/11</w:t>
            </w:r>
          </w:p>
        </w:tc>
        <w:tc>
          <w:tcPr>
            <w:tcW w:w="195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2024-09-12</w:t>
            </w:r>
          </w:p>
        </w:tc>
        <w:tc>
          <w:tcPr>
            <w:tcW w:w="1793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2025-03-13</w:t>
            </w:r>
          </w:p>
        </w:tc>
        <w:tc>
          <w:tcPr>
            <w:tcW w:w="2047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3104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2024/09/12-2024/09/18</w:t>
            </w:r>
          </w:p>
        </w:tc>
        <w:tc>
          <w:tcPr>
            <w:tcW w:w="195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2024-09-19</w:t>
            </w:r>
          </w:p>
        </w:tc>
        <w:tc>
          <w:tcPr>
            <w:tcW w:w="1793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2025-03-20</w:t>
            </w:r>
          </w:p>
        </w:tc>
        <w:tc>
          <w:tcPr>
            <w:tcW w:w="2047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3104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2024/09/19-2024/09/25</w:t>
            </w:r>
          </w:p>
        </w:tc>
        <w:tc>
          <w:tcPr>
            <w:tcW w:w="195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2024-09-26</w:t>
            </w:r>
          </w:p>
        </w:tc>
        <w:tc>
          <w:tcPr>
            <w:tcW w:w="1793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2025-03-27</w:t>
            </w:r>
          </w:p>
        </w:tc>
        <w:tc>
          <w:tcPr>
            <w:tcW w:w="2047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</w:tbl>
    <w:p w:rsidR="00E766A8" w:rsidRDefault="00E766A8">
      <w:pPr>
        <w:widowControl w:val="0"/>
        <w:rPr>
          <w:rFonts w:ascii="方正仿宋简体" w:eastAsia="方正仿宋简体" w:hAnsi="仿宋" w:cs="仿宋"/>
          <w:szCs w:val="21"/>
        </w:rPr>
      </w:pPr>
    </w:p>
    <w:p w:rsidR="00E766A8" w:rsidRDefault="0033374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历史开放信息：</w:t>
      </w:r>
    </w:p>
    <w:tbl>
      <w:tblPr>
        <w:tblStyle w:val="a5"/>
        <w:tblW w:w="890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1432"/>
        <w:gridCol w:w="1701"/>
        <w:gridCol w:w="1701"/>
        <w:gridCol w:w="1418"/>
        <w:gridCol w:w="1701"/>
        <w:gridCol w:w="949"/>
      </w:tblGrid>
      <w:tr w:rsidR="00E766A8" w:rsidTr="007E3550">
        <w:trPr>
          <w:trHeight w:val="2981"/>
          <w:jc w:val="center"/>
        </w:trPr>
        <w:tc>
          <w:tcPr>
            <w:tcW w:w="1432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运作起始日</w:t>
            </w:r>
          </w:p>
        </w:tc>
        <w:tc>
          <w:tcPr>
            <w:tcW w:w="1701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申购确认单位净值（元）/申购价格（元/份）</w:t>
            </w:r>
          </w:p>
        </w:tc>
        <w:tc>
          <w:tcPr>
            <w:tcW w:w="1701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每份额累计净值（元）</w:t>
            </w:r>
          </w:p>
        </w:tc>
        <w:tc>
          <w:tcPr>
            <w:tcW w:w="1418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自动赎回日</w:t>
            </w:r>
          </w:p>
        </w:tc>
        <w:tc>
          <w:tcPr>
            <w:tcW w:w="1701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赎回确认单位净值（元）/赎回价格（元/份）</w:t>
            </w:r>
          </w:p>
        </w:tc>
        <w:tc>
          <w:tcPr>
            <w:tcW w:w="949" w:type="dxa"/>
            <w:vAlign w:val="center"/>
          </w:tcPr>
          <w:p w:rsidR="00E766A8" w:rsidRDefault="00333746" w:rsidP="007E3550">
            <w:pPr>
              <w:spacing w:beforeLines="20" w:afterLines="20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客户份额实际持有天数（天）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2024-08-15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1.016919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1.016919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2025-02-13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2024-08-08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1.016317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1.016317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2025-02-06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2024-08-01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1.015710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1.015710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2025-01-30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2024-07-25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1.015101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1.015101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2025-01-23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2024-07-18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1.014496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1.014496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2025-01-16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2024-07-11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1.013893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1.013893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2025-01-09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2024-07-04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1.013284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1.013284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2025-01-02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2024-06-27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1.012684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1.012684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2024-12-26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2024-06-20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1.012080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1.012080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2024-12-19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2024-06-13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1.011467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1.011467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2024-12-12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2024-06-06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1.010865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1.010865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2024-12-05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2024-05-30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1.010271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1.010271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2024-11-28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2024-05-23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1.009675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1.009675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2024-11-21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2024-05-16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1.009079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1.009079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2024-11-14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2024-05-09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1.008480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1.008480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2024-11-07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2024-04-30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1.007705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1.007705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2024-10-29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2024-04-25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1.007280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1.007280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2024-10-24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2024-04-18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1.006677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1.006677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2024-10-17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2024-04-11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1.006060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1.006060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2024-10-10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2024-04-03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1.005349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1.005349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2024-10-09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189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2024-03-28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1.004821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1.004821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2024-09-26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2024-03-21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1.004203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1.004203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2024-09-19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2024-03-14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1.003578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1.003578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2024-09-12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2024-03-07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1.002946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1.002946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2024-09-05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2024-02-29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1.002318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1.002318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2024-08-29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2024-02-22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1.001765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1.001765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2024-08-22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/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  <w:tr>
        <w:trPr>
          <w:jc w:val="center"/>
        </w:trPr>
        <w:tc>
          <w:tcPr>
            <w:tcW w:w="1432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2024-02-07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1.000457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1.000457</w:t>
            </w:r>
          </w:p>
        </w:tc>
        <w:tc>
          <w:tcPr>
            <w:tcW w:w="1418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2024-08-07</w:t>
            </w:r>
          </w:p>
        </w:tc>
        <w:tc>
          <w:tcPr>
            <w:tcW w:w="1701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1.015921</w:t>
            </w:r>
          </w:p>
        </w:tc>
        <w:tc>
          <w:tcPr>
            <w:tcW w:w="949" w:type="dxa"/>
            <w:vAlign w:val="center"/>
            <w:vAlign w:val="center"/>
          </w:tcPr>
          <w:p>
            <w:pPr>
              <w:spacing w:beforeLines="20" w:afterLines="20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182</w:t>
            </w:r>
          </w:p>
        </w:tc>
      </w:tr>
    </w:tbl>
    <w:p w:rsidR="00E766A8" w:rsidRDefault="00333746">
      <w:pPr>
        <w:widowControl w:val="0"/>
        <w:spacing w:line="360" w:lineRule="auto"/>
        <w:ind w:firstLineChars="50" w:firstLine="105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注：1.申购确认单位净值指运作起始日前一工作日的产品单位净值。累计每份额净值指从</w:t>
      </w:r>
      <w:r>
        <w:rPr>
          <w:rFonts w:ascii="方正仿宋简体" w:eastAsia="方正仿宋简体" w:hAnsi="仿宋" w:cs="仿宋" w:hint="eastAsia"/>
          <w:szCs w:val="21"/>
        </w:rPr>
        <w:lastRenderedPageBreak/>
        <w:t>产品成立至运作起始日前一工作日的产品累计净值。实际收益以客户收到金额为准。</w:t>
      </w:r>
    </w:p>
    <w:p w:rsidR="00E766A8" w:rsidRDefault="0033374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2.客户份额实际持有天数为该份额运作起始日（含）至自动</w:t>
      </w:r>
      <w:bookmarkStart w:id="0" w:name="_GoBack"/>
      <w:bookmarkEnd w:id="0"/>
      <w:r>
        <w:rPr>
          <w:rFonts w:ascii="方正仿宋简体" w:eastAsia="方正仿宋简体" w:hAnsi="仿宋" w:cs="仿宋" w:hint="eastAsia"/>
          <w:szCs w:val="21"/>
        </w:rPr>
        <w:t>赎回日（不含）之间的天数。</w:t>
      </w:r>
    </w:p>
    <w:p w:rsidR="00E766A8" w:rsidRDefault="0033374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3.赎回金额将于自动赎回日后5个工作日内到账，自动赎回日至资金到账日之间不计息。</w:t>
      </w:r>
    </w:p>
    <w:p w:rsidR="00E766A8" w:rsidRDefault="0033374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4.运作起始日如遇节假日将重新调整并公告；自动赎回日如遇节假日将顺延至下一工作日，客户份额实际持有天数将延长，具体以公告为准。</w:t>
      </w:r>
    </w:p>
    <w:p w:rsidR="00E766A8" w:rsidRDefault="0033374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5.业绩报酬（如有）按产品说明书约定收取，赎回确认单位净值/赎回价格已扣除业绩报酬。</w:t>
      </w:r>
    </w:p>
    <w:p w:rsidR="00E766A8" w:rsidRDefault="00333746">
      <w:pPr>
        <w:widowControl w:val="0"/>
        <w:spacing w:line="360" w:lineRule="auto"/>
        <w:ind w:firstLineChars="200" w:firstLine="420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E766A8" w:rsidRDefault="0033374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特此公告。</w:t>
      </w:r>
    </w:p>
    <w:p w:rsidR="00E766A8" w:rsidRDefault="0033374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 xml:space="preserve">     南银理财有限责任公司</w:t>
      </w:r>
    </w:p>
    <w:p w:rsidR="00E766A8" w:rsidRDefault="0033374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 xml:space="preserve">               2024年08月15日</w:t>
      </w:r>
    </w:p>
    <w:sectPr w:rsidR="00E766A8" w:rsidSect="00E766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6C9" w:rsidRDefault="008F56C9" w:rsidP="00194FB8">
      <w:r>
        <w:separator/>
      </w:r>
    </w:p>
  </w:endnote>
  <w:endnote w:type="continuationSeparator" w:id="1">
    <w:p w:rsidR="008F56C9" w:rsidRDefault="008F56C9" w:rsidP="00194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6C9" w:rsidRDefault="008F56C9" w:rsidP="00194FB8">
      <w:r>
        <w:separator/>
      </w:r>
    </w:p>
  </w:footnote>
  <w:footnote w:type="continuationSeparator" w:id="1">
    <w:p w:rsidR="008F56C9" w:rsidRDefault="008F56C9" w:rsidP="00194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M3Y2RlNzU3MDRjYmMwNjllZTFlNzU3ODhjOWI2NjUifQ=="/>
  </w:docVars>
  <w:rsids>
    <w:rsidRoot w:val="00C87E3A"/>
    <w:rsid w:val="00194FB8"/>
    <w:rsid w:val="001C3F30"/>
    <w:rsid w:val="003330B1"/>
    <w:rsid w:val="00333746"/>
    <w:rsid w:val="003544E3"/>
    <w:rsid w:val="00380A38"/>
    <w:rsid w:val="003B389A"/>
    <w:rsid w:val="00413305"/>
    <w:rsid w:val="00723B6B"/>
    <w:rsid w:val="007E268B"/>
    <w:rsid w:val="007E3550"/>
    <w:rsid w:val="008F56C9"/>
    <w:rsid w:val="00964F35"/>
    <w:rsid w:val="0097263D"/>
    <w:rsid w:val="00BD3811"/>
    <w:rsid w:val="00C87E3A"/>
    <w:rsid w:val="00CD2ED5"/>
    <w:rsid w:val="00CE7DDE"/>
    <w:rsid w:val="00D37F92"/>
    <w:rsid w:val="00D82DA2"/>
    <w:rsid w:val="00E766A8"/>
    <w:rsid w:val="00F93476"/>
    <w:rsid w:val="0C54178D"/>
    <w:rsid w:val="18D93306"/>
    <w:rsid w:val="1E3B30FD"/>
    <w:rsid w:val="1F4E2A98"/>
    <w:rsid w:val="334F6696"/>
    <w:rsid w:val="40E94765"/>
    <w:rsid w:val="4B0B609E"/>
    <w:rsid w:val="50867528"/>
    <w:rsid w:val="54897862"/>
    <w:rsid w:val="5D6023BC"/>
    <w:rsid w:val="64EC143C"/>
    <w:rsid w:val="73FD5349"/>
    <w:rsid w:val="74A52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6A8"/>
    <w:pPr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6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76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766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766A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766A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785</Characters>
  <Application>Microsoft Office Word</Application>
  <DocSecurity>0</DocSecurity>
  <Lines>6</Lines>
  <Paragraphs>1</Paragraphs>
  <ScaleCrop>false</ScaleCrop>
  <Company>bonj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未定义</cp:lastModifiedBy>
  <dcterms:modified xsi:type="dcterms:W3CDTF">2024-05-10T02:14:00Z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4F594D92E53B4DE2AB03E80230764CBF</vt:lpwstr>
  </property>
  <property fmtid="{D5CDD505-2E9C-101B-9397-08002B2CF9AE}" pid="4" name="_KSOProductBuildMID">
    <vt:lpwstr>CVWMI6BT79TA00HGRAR80L0K7NLMOXGREE0XWJDWXF88TE5TZ7BRVCJVFS6TP88RXXM6SOZLZH078LJJQFFTPFFW8RLMWHLBASODDHB34BEC45283FF69C06BE7DF7A8D13E4840</vt:lpwstr>
  </property>
  <property fmtid="{D5CDD505-2E9C-101B-9397-08002B2CF9AE}" pid="5" name="_KSOProductBuildSID">
    <vt:lpwstr>6A89F1A8639F47BB96DD9EE0B2E08AC4</vt:lpwstr>
  </property>
</Properties>
</file>