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9E" w:rsidRDefault="00A55357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南银理财珠联璧合鑫逸稳一年8期封闭式公募人民币理财产品每周净值公告</w:t>
      </w:r>
    </w:p>
    <w:p w:rsidR="009D7D9E" w:rsidRDefault="00A5535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9D7D9E" w:rsidRDefault="00A55357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南银理财珠联璧合鑫逸稳一年8期封闭式公募人民币理财产品(产品登记编码Z7003221000052，内部销售代码Y30008)成立于2021年5月19日,到期日为2022年6月21日</w:t>
      </w:r>
      <w:r w:rsidR="00505EF5">
        <w:rPr>
          <w:rFonts w:ascii="仿宋_GB2312" w:eastAsia="仿宋_GB2312" w:hAnsi="仿宋_GB2312" w:cs="仿宋_GB2312" w:hint="eastAsia"/>
          <w:szCs w:val="21"/>
        </w:rPr>
        <w:t>。</w:t>
      </w:r>
      <w:r w:rsidR="00505EF5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9D7D9E">
        <w:trPr>
          <w:trHeight w:val="632"/>
        </w:trPr>
        <w:tc>
          <w:tcPr>
            <w:tcW w:w="3652" w:type="dxa"/>
            <w:vAlign w:val="center"/>
          </w:tcPr>
          <w:p w:rsidR="009D7D9E" w:rsidRDefault="00A5535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9D7D9E" w:rsidRPr="00284CB2" w:rsidRDefault="00505EF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1.0023</w:t>
            </w:r>
          </w:p>
        </w:tc>
      </w:tr>
      <w:tr w:rsidR="009D7D9E">
        <w:trPr>
          <w:trHeight w:val="152"/>
        </w:trPr>
        <w:tc>
          <w:tcPr>
            <w:tcW w:w="3652" w:type="dxa"/>
          </w:tcPr>
          <w:p w:rsidR="009D7D9E" w:rsidRDefault="00A5535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9D7D9E" w:rsidRDefault="00505EF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163,002,797.14</w:t>
            </w:r>
          </w:p>
        </w:tc>
      </w:tr>
    </w:tbl>
    <w:p w:rsidR="009D7D9E" w:rsidRDefault="00A5535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9D7D9E" w:rsidRDefault="00A5535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9D7D9E" w:rsidRDefault="00A5535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9D7D9E" w:rsidRDefault="00A5535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9D7D9E" w:rsidRDefault="009D7D9E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9D7D9E" w:rsidRDefault="009D7D9E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9D7D9E" w:rsidRDefault="00A5535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9D7D9E" w:rsidRDefault="00505EF5" w:rsidP="00505EF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D7D9E" w:rsidSect="009D7D9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357" w:rsidRDefault="00A55357" w:rsidP="00284CB2">
      <w:r>
        <w:separator/>
      </w:r>
    </w:p>
  </w:endnote>
  <w:endnote w:type="continuationSeparator" w:id="1">
    <w:p w:rsidR="00A55357" w:rsidRDefault="00A55357" w:rsidP="00284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357" w:rsidRDefault="00A55357" w:rsidP="00284CB2">
      <w:r>
        <w:separator/>
      </w:r>
    </w:p>
  </w:footnote>
  <w:footnote w:type="continuationSeparator" w:id="1">
    <w:p w:rsidR="00A55357" w:rsidRDefault="00A55357" w:rsidP="00284C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284CB2"/>
    <w:rsid w:val="002F73C8"/>
    <w:rsid w:val="00376483"/>
    <w:rsid w:val="004026F4"/>
    <w:rsid w:val="00421E2B"/>
    <w:rsid w:val="0050192B"/>
    <w:rsid w:val="00505EF5"/>
    <w:rsid w:val="00761E0C"/>
    <w:rsid w:val="007E068B"/>
    <w:rsid w:val="00816411"/>
    <w:rsid w:val="00817EB8"/>
    <w:rsid w:val="008D74DA"/>
    <w:rsid w:val="009D7D9E"/>
    <w:rsid w:val="00A55357"/>
    <w:rsid w:val="00AB50A2"/>
    <w:rsid w:val="00AD784D"/>
    <w:rsid w:val="00BA0BF0"/>
    <w:rsid w:val="00E603E5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1A5390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D9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D7D9E"/>
    <w:pPr>
      <w:jc w:val="left"/>
    </w:pPr>
  </w:style>
  <w:style w:type="paragraph" w:styleId="a4">
    <w:name w:val="Balloon Text"/>
    <w:basedOn w:val="a"/>
    <w:link w:val="Char"/>
    <w:qFormat/>
    <w:rsid w:val="009D7D9E"/>
    <w:rPr>
      <w:sz w:val="18"/>
      <w:szCs w:val="18"/>
    </w:rPr>
  </w:style>
  <w:style w:type="paragraph" w:styleId="a5">
    <w:name w:val="footer"/>
    <w:basedOn w:val="a"/>
    <w:link w:val="Char0"/>
    <w:qFormat/>
    <w:rsid w:val="009D7D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9D7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D7D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9D7D9E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9D7D9E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9D7D9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EE023E4F769C4DFFBCB01B67A155F7F0</vt:lpwstr>
  </property>
</Properties>
</file>