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375" w:rsidRDefault="00A050AB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南银理财珠联璧合鑫逸稳一年7期封闭式公募人民币理财产品每周净值公告</w:t>
      </w:r>
    </w:p>
    <w:p w:rsidR="00700375" w:rsidRDefault="00A050AB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700375" w:rsidRDefault="00A050AB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南银理财珠联璧合鑫逸稳一年7期封闭式公募人民币理财产品(产品登记编码Z7003221000048，内部销售代码Y30007)成立于2021年5月13日,到期日为2022年6月9日</w:t>
      </w:r>
      <w:r w:rsidR="004E247E">
        <w:rPr>
          <w:rFonts w:ascii="仿宋_GB2312" w:eastAsia="仿宋_GB2312" w:hAnsi="仿宋_GB2312" w:cs="仿宋_GB2312" w:hint="eastAsia"/>
          <w:szCs w:val="21"/>
        </w:rPr>
        <w:t>。</w:t>
      </w:r>
      <w:r w:rsidR="004E247E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700375">
        <w:trPr>
          <w:trHeight w:val="632"/>
        </w:trPr>
        <w:tc>
          <w:tcPr>
            <w:tcW w:w="3652" w:type="dxa"/>
            <w:vAlign w:val="center"/>
          </w:tcPr>
          <w:p w:rsidR="00700375" w:rsidRDefault="00A050A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700375" w:rsidRPr="00842AB7" w:rsidRDefault="004E247E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1.0032</w:t>
            </w:r>
          </w:p>
        </w:tc>
      </w:tr>
      <w:tr w:rsidR="00700375">
        <w:trPr>
          <w:trHeight w:val="152"/>
        </w:trPr>
        <w:tc>
          <w:tcPr>
            <w:tcW w:w="3652" w:type="dxa"/>
          </w:tcPr>
          <w:p w:rsidR="00700375" w:rsidRDefault="00A050A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700375" w:rsidRDefault="004E247E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171,902,691.64</w:t>
            </w:r>
          </w:p>
        </w:tc>
      </w:tr>
    </w:tbl>
    <w:p w:rsidR="00700375" w:rsidRDefault="00A050AB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700375" w:rsidRDefault="00A050AB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700375" w:rsidRDefault="00A050A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700375" w:rsidRDefault="00A050A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700375" w:rsidRDefault="00700375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700375" w:rsidRDefault="0070037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700375" w:rsidRDefault="00A050A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700375" w:rsidRDefault="004E247E" w:rsidP="004E247E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700375" w:rsidSect="0070037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0AB" w:rsidRDefault="00A050AB" w:rsidP="00842AB7">
      <w:r>
        <w:separator/>
      </w:r>
    </w:p>
  </w:endnote>
  <w:endnote w:type="continuationSeparator" w:id="1">
    <w:p w:rsidR="00A050AB" w:rsidRDefault="00A050AB" w:rsidP="00842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0AB" w:rsidRDefault="00A050AB" w:rsidP="00842AB7">
      <w:r>
        <w:separator/>
      </w:r>
    </w:p>
  </w:footnote>
  <w:footnote w:type="continuationSeparator" w:id="1">
    <w:p w:rsidR="00A050AB" w:rsidRDefault="00A050AB" w:rsidP="00842A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162C15"/>
    <w:rsid w:val="002F73C8"/>
    <w:rsid w:val="00376483"/>
    <w:rsid w:val="004026F4"/>
    <w:rsid w:val="00421E2B"/>
    <w:rsid w:val="004E247E"/>
    <w:rsid w:val="00700375"/>
    <w:rsid w:val="00761E0C"/>
    <w:rsid w:val="007C64EB"/>
    <w:rsid w:val="00816411"/>
    <w:rsid w:val="00817EB8"/>
    <w:rsid w:val="00842AB7"/>
    <w:rsid w:val="008D74DA"/>
    <w:rsid w:val="00915205"/>
    <w:rsid w:val="00A050AB"/>
    <w:rsid w:val="00AB50A2"/>
    <w:rsid w:val="00BA0BF0"/>
    <w:rsid w:val="00CB14D0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  <w:rsid w:val="7E697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37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700375"/>
    <w:pPr>
      <w:jc w:val="left"/>
    </w:pPr>
  </w:style>
  <w:style w:type="paragraph" w:styleId="a4">
    <w:name w:val="Balloon Text"/>
    <w:basedOn w:val="a"/>
    <w:link w:val="Char"/>
    <w:qFormat/>
    <w:rsid w:val="00700375"/>
    <w:rPr>
      <w:sz w:val="18"/>
      <w:szCs w:val="18"/>
    </w:rPr>
  </w:style>
  <w:style w:type="paragraph" w:styleId="a5">
    <w:name w:val="footer"/>
    <w:basedOn w:val="a"/>
    <w:link w:val="Char0"/>
    <w:qFormat/>
    <w:rsid w:val="007003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700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70037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70037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700375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70037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F5A4C04ACDDC42CF9112351FBC153D59</vt:lpwstr>
  </property>
</Properties>
</file>